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7EA90" w14:textId="77777777" w:rsidR="0054593E" w:rsidRPr="00B23897" w:rsidRDefault="00EB37AD" w:rsidP="00EB37AD">
      <w:pPr>
        <w:pStyle w:val="Titre"/>
        <w:pBdr>
          <w:bottom w:val="none" w:sz="0" w:space="0" w:color="auto"/>
        </w:pBdr>
        <w:jc w:val="right"/>
        <w:rPr>
          <w:lang w:val="en-GB"/>
        </w:rPr>
      </w:pPr>
      <w:bookmarkStart w:id="0" w:name="_GoBack"/>
      <w:bookmarkEnd w:id="0"/>
      <w:r w:rsidRPr="00B23897">
        <w:rPr>
          <w:noProof/>
        </w:rPr>
        <w:drawing>
          <wp:inline distT="0" distB="0" distL="0" distR="0" wp14:anchorId="74C78C98" wp14:editId="2669A8AB">
            <wp:extent cx="3143250" cy="628650"/>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cstate="print"/>
                    <a:srcRect/>
                    <a:stretch>
                      <a:fillRect/>
                    </a:stretch>
                  </pic:blipFill>
                  <pic:spPr bwMode="auto">
                    <a:xfrm>
                      <a:off x="0" y="0"/>
                      <a:ext cx="3143250" cy="628650"/>
                    </a:xfrm>
                    <a:prstGeom prst="rect">
                      <a:avLst/>
                    </a:prstGeom>
                    <a:noFill/>
                    <a:ln w="9525">
                      <a:noFill/>
                      <a:miter lim="800000"/>
                      <a:headEnd/>
                      <a:tailEnd/>
                    </a:ln>
                  </pic:spPr>
                </pic:pic>
              </a:graphicData>
            </a:graphic>
          </wp:inline>
        </w:drawing>
      </w:r>
    </w:p>
    <w:p w14:paraId="46AE649D" w14:textId="77777777" w:rsidR="0054593E" w:rsidRPr="00A731AD" w:rsidRDefault="00EB37AD" w:rsidP="00824BAC">
      <w:pPr>
        <w:keepNext/>
        <w:keepLines/>
        <w:spacing w:after="0" w:line="240" w:lineRule="auto"/>
        <w:jc w:val="center"/>
        <w:outlineLvl w:val="0"/>
        <w:rPr>
          <w:rFonts w:ascii="Times New Roman" w:eastAsia="Times New Roman" w:hAnsi="Times New Roman"/>
          <w:b/>
          <w:bCs/>
          <w:sz w:val="24"/>
          <w:szCs w:val="24"/>
        </w:rPr>
      </w:pPr>
      <w:r w:rsidRPr="00B23897">
        <w:rPr>
          <w:noProof/>
          <w:lang w:eastAsia="fr-FR"/>
        </w:rPr>
        <w:drawing>
          <wp:anchor distT="0" distB="0" distL="114300" distR="114300" simplePos="0" relativeHeight="251661312" behindDoc="0" locked="0" layoutInCell="1" allowOverlap="1" wp14:anchorId="3E786EEE" wp14:editId="2D446CE4">
            <wp:simplePos x="0" y="0"/>
            <wp:positionH relativeFrom="margin">
              <wp:posOffset>-421005</wp:posOffset>
            </wp:positionH>
            <wp:positionV relativeFrom="margin">
              <wp:posOffset>-171450</wp:posOffset>
            </wp:positionV>
            <wp:extent cx="1076325" cy="1073785"/>
            <wp:effectExtent l="19050" t="0" r="952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076325" cy="1073785"/>
                    </a:xfrm>
                    <a:prstGeom prst="rect">
                      <a:avLst/>
                    </a:prstGeom>
                    <a:noFill/>
                    <a:ln w="9525">
                      <a:noFill/>
                      <a:miter lim="800000"/>
                      <a:headEnd/>
                      <a:tailEnd/>
                    </a:ln>
                  </pic:spPr>
                </pic:pic>
              </a:graphicData>
            </a:graphic>
          </wp:anchor>
        </w:drawing>
      </w:r>
      <w:r w:rsidRPr="00A731AD">
        <w:rPr>
          <w:rFonts w:ascii="Times New Roman" w:eastAsia="Times New Roman" w:hAnsi="Times New Roman"/>
          <w:b/>
          <w:bCs/>
          <w:sz w:val="24"/>
          <w:szCs w:val="24"/>
        </w:rPr>
        <w:t xml:space="preserve">                                                                                                            </w:t>
      </w:r>
      <w:r w:rsidR="0054593E" w:rsidRPr="00B23897">
        <w:rPr>
          <w:noProof/>
          <w:lang w:eastAsia="fr-FR"/>
        </w:rPr>
        <mc:AlternateContent>
          <mc:Choice Requires="wps">
            <w:drawing>
              <wp:anchor distT="0" distB="0" distL="114300" distR="114300" simplePos="0" relativeHeight="251659264" behindDoc="0" locked="0" layoutInCell="0" allowOverlap="1" wp14:anchorId="351224CB" wp14:editId="141A61E8">
                <wp:simplePos x="0" y="0"/>
                <wp:positionH relativeFrom="page">
                  <wp:posOffset>7783195</wp:posOffset>
                </wp:positionH>
                <wp:positionV relativeFrom="page">
                  <wp:posOffset>-257810</wp:posOffset>
                </wp:positionV>
                <wp:extent cx="90805" cy="11203940"/>
                <wp:effectExtent l="0" t="0" r="2349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F1BCD9" id="Rectangle 3" o:spid="_x0000_s1026" style="position:absolute;margin-left:612.85pt;margin-top:-20.3pt;width:7.15pt;height:882.2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" o:allowincell="f" strokecolor="#4f81bd">
                <w10:wrap anchorx="page" anchory="page"/>
              </v:rect>
            </w:pict>
          </mc:Fallback>
        </mc:AlternateContent>
      </w:r>
    </w:p>
    <w:p w14:paraId="2B56ADC2" w14:textId="77777777" w:rsidR="00BE01D0" w:rsidRPr="00A731AD" w:rsidRDefault="00BE01D0" w:rsidP="0054593E">
      <w:pPr>
        <w:pStyle w:val="Titre1"/>
        <w:spacing w:before="0" w:line="240" w:lineRule="auto"/>
        <w:jc w:val="center"/>
        <w:rPr>
          <w:rFonts w:ascii="Times New Roman" w:hAnsi="Times New Roman"/>
          <w:color w:val="auto"/>
          <w:sz w:val="24"/>
          <w:szCs w:val="24"/>
          <w:lang w:val="fr-FR"/>
        </w:rPr>
      </w:pPr>
    </w:p>
    <w:p w14:paraId="3754B355" w14:textId="77777777" w:rsidR="00BE01D0" w:rsidRPr="00A731AD" w:rsidRDefault="00BE01D0" w:rsidP="0054593E">
      <w:pPr>
        <w:pStyle w:val="Titre1"/>
        <w:spacing w:before="0" w:line="240" w:lineRule="auto"/>
        <w:jc w:val="center"/>
        <w:rPr>
          <w:rFonts w:ascii="Times New Roman" w:hAnsi="Times New Roman"/>
          <w:color w:val="auto"/>
          <w:sz w:val="24"/>
          <w:szCs w:val="24"/>
          <w:lang w:val="fr-FR"/>
        </w:rPr>
      </w:pPr>
    </w:p>
    <w:p w14:paraId="4770A523" w14:textId="77777777" w:rsidR="00BE01D0" w:rsidRPr="00A731AD" w:rsidRDefault="00BE01D0" w:rsidP="0054593E">
      <w:pPr>
        <w:pStyle w:val="Titre1"/>
        <w:spacing w:before="0" w:line="240" w:lineRule="auto"/>
        <w:jc w:val="center"/>
        <w:rPr>
          <w:rFonts w:ascii="Times New Roman" w:hAnsi="Times New Roman"/>
          <w:color w:val="auto"/>
          <w:sz w:val="24"/>
          <w:szCs w:val="24"/>
          <w:lang w:val="fr-FR"/>
        </w:rPr>
      </w:pPr>
    </w:p>
    <w:p w14:paraId="477C00B6" w14:textId="77777777" w:rsidR="00BE01D0" w:rsidRPr="00A731AD" w:rsidRDefault="00BE01D0" w:rsidP="0054593E">
      <w:pPr>
        <w:pStyle w:val="Titre1"/>
        <w:spacing w:before="0" w:line="240" w:lineRule="auto"/>
        <w:jc w:val="center"/>
        <w:rPr>
          <w:rFonts w:ascii="Times New Roman" w:hAnsi="Times New Roman"/>
          <w:color w:val="auto"/>
          <w:sz w:val="24"/>
          <w:szCs w:val="24"/>
          <w:lang w:val="fr-FR"/>
        </w:rPr>
      </w:pPr>
    </w:p>
    <w:p w14:paraId="7B342D84" w14:textId="77777777" w:rsidR="00BE01D0" w:rsidRPr="00A731AD" w:rsidRDefault="00BE01D0" w:rsidP="0054593E">
      <w:pPr>
        <w:pStyle w:val="Titre1"/>
        <w:spacing w:before="0" w:line="240" w:lineRule="auto"/>
        <w:jc w:val="center"/>
        <w:rPr>
          <w:rFonts w:ascii="Times New Roman" w:hAnsi="Times New Roman"/>
          <w:color w:val="auto"/>
          <w:sz w:val="24"/>
          <w:szCs w:val="24"/>
          <w:lang w:val="fr-FR"/>
        </w:rPr>
      </w:pPr>
    </w:p>
    <w:p w14:paraId="1BC31445" w14:textId="72DC432A" w:rsidR="0054593E" w:rsidRPr="00A731AD" w:rsidRDefault="000B09D6" w:rsidP="0054593E">
      <w:pPr>
        <w:pStyle w:val="Titre1"/>
        <w:spacing w:before="0" w:line="240" w:lineRule="auto"/>
        <w:jc w:val="center"/>
        <w:rPr>
          <w:rFonts w:ascii="Times New Roman" w:hAnsi="Times New Roman"/>
          <w:color w:val="auto"/>
          <w:sz w:val="32"/>
          <w:szCs w:val="32"/>
          <w:lang w:val="fr-FR"/>
        </w:rPr>
      </w:pPr>
      <w:r w:rsidRPr="006F411B">
        <w:rPr>
          <w:rFonts w:ascii="Times New Roman" w:hAnsi="Times New Roman"/>
          <w:color w:val="auto"/>
          <w:sz w:val="32"/>
          <w:szCs w:val="32"/>
          <w:lang w:val="fr-FR"/>
        </w:rPr>
        <w:t xml:space="preserve">PROJET PALUDISME ET MALADIES TROPICALES NEGLIGEES AU SAHEL (P/MTN) </w:t>
      </w:r>
    </w:p>
    <w:p w14:paraId="25ED6386" w14:textId="77777777" w:rsidR="00BE01D0" w:rsidRPr="00A731AD" w:rsidRDefault="00BE01D0" w:rsidP="0054593E">
      <w:pPr>
        <w:spacing w:after="0" w:line="240" w:lineRule="auto"/>
        <w:jc w:val="center"/>
        <w:rPr>
          <w:rFonts w:ascii="Times New Roman" w:hAnsi="Times New Roman"/>
          <w:b/>
          <w:sz w:val="24"/>
          <w:szCs w:val="24"/>
        </w:rPr>
      </w:pPr>
    </w:p>
    <w:p w14:paraId="1F0FD7F6" w14:textId="77777777" w:rsidR="00BE01D0" w:rsidRPr="00A731AD" w:rsidRDefault="00BE01D0" w:rsidP="0054593E">
      <w:pPr>
        <w:spacing w:after="0" w:line="240" w:lineRule="auto"/>
        <w:jc w:val="center"/>
        <w:rPr>
          <w:rFonts w:ascii="Times New Roman" w:hAnsi="Times New Roman"/>
          <w:b/>
          <w:sz w:val="24"/>
          <w:szCs w:val="24"/>
        </w:rPr>
      </w:pPr>
    </w:p>
    <w:p w14:paraId="3DDCA866" w14:textId="77777777" w:rsidR="00BE01D0" w:rsidRPr="00A731AD" w:rsidRDefault="00BE01D0" w:rsidP="0054593E">
      <w:pPr>
        <w:spacing w:after="0" w:line="240" w:lineRule="auto"/>
        <w:jc w:val="center"/>
        <w:rPr>
          <w:rFonts w:ascii="Times New Roman" w:hAnsi="Times New Roman"/>
          <w:b/>
          <w:sz w:val="24"/>
          <w:szCs w:val="24"/>
        </w:rPr>
      </w:pPr>
    </w:p>
    <w:p w14:paraId="55351517" w14:textId="77777777" w:rsidR="00BE01D0" w:rsidRPr="00A731AD" w:rsidRDefault="00BE01D0" w:rsidP="0054593E">
      <w:pPr>
        <w:spacing w:after="0" w:line="240" w:lineRule="auto"/>
        <w:jc w:val="center"/>
        <w:rPr>
          <w:rFonts w:ascii="Times New Roman" w:hAnsi="Times New Roman"/>
          <w:b/>
          <w:sz w:val="24"/>
          <w:szCs w:val="24"/>
        </w:rPr>
      </w:pPr>
    </w:p>
    <w:p w14:paraId="7076EA7F" w14:textId="77777777" w:rsidR="00BE01D0" w:rsidRPr="00A731AD" w:rsidRDefault="00BE01D0" w:rsidP="0054593E">
      <w:pPr>
        <w:spacing w:after="0" w:line="240" w:lineRule="auto"/>
        <w:jc w:val="center"/>
        <w:rPr>
          <w:rFonts w:ascii="Times New Roman" w:hAnsi="Times New Roman"/>
          <w:b/>
          <w:sz w:val="24"/>
          <w:szCs w:val="24"/>
        </w:rPr>
      </w:pPr>
    </w:p>
    <w:p w14:paraId="1D0EED7E" w14:textId="77777777" w:rsidR="00BE01D0" w:rsidRPr="00A731AD" w:rsidRDefault="00BE01D0" w:rsidP="0054593E">
      <w:pPr>
        <w:spacing w:after="0" w:line="240" w:lineRule="auto"/>
        <w:jc w:val="center"/>
        <w:rPr>
          <w:rFonts w:ascii="Times New Roman" w:hAnsi="Times New Roman"/>
          <w:b/>
          <w:sz w:val="24"/>
          <w:szCs w:val="24"/>
        </w:rPr>
      </w:pPr>
    </w:p>
    <w:p w14:paraId="60B9CF37" w14:textId="77777777" w:rsidR="00BE01D0" w:rsidRPr="00A731AD" w:rsidRDefault="00BE01D0" w:rsidP="0054593E">
      <w:pPr>
        <w:spacing w:after="0" w:line="240" w:lineRule="auto"/>
        <w:jc w:val="center"/>
        <w:rPr>
          <w:rFonts w:ascii="Times New Roman" w:hAnsi="Times New Roman"/>
          <w:b/>
          <w:sz w:val="24"/>
          <w:szCs w:val="24"/>
        </w:rPr>
      </w:pPr>
    </w:p>
    <w:p w14:paraId="534F6605" w14:textId="77777777" w:rsidR="00BE01D0" w:rsidRPr="00A731AD" w:rsidRDefault="00BE01D0" w:rsidP="0054593E">
      <w:pPr>
        <w:spacing w:after="0" w:line="240" w:lineRule="auto"/>
        <w:jc w:val="center"/>
        <w:rPr>
          <w:rFonts w:ascii="Times New Roman" w:hAnsi="Times New Roman"/>
          <w:b/>
          <w:sz w:val="24"/>
          <w:szCs w:val="24"/>
        </w:rPr>
      </w:pPr>
    </w:p>
    <w:p w14:paraId="28099D04" w14:textId="77777777" w:rsidR="00BE01D0" w:rsidRPr="00A731AD" w:rsidRDefault="00BE01D0" w:rsidP="0054593E">
      <w:pPr>
        <w:spacing w:after="0" w:line="240" w:lineRule="auto"/>
        <w:jc w:val="center"/>
        <w:rPr>
          <w:rFonts w:ascii="Times New Roman" w:hAnsi="Times New Roman"/>
          <w:b/>
          <w:sz w:val="24"/>
          <w:szCs w:val="24"/>
        </w:rPr>
      </w:pPr>
    </w:p>
    <w:p w14:paraId="13D97C12" w14:textId="77777777" w:rsidR="00BE01D0" w:rsidRPr="00A731AD" w:rsidRDefault="00BE01D0" w:rsidP="0054593E">
      <w:pPr>
        <w:spacing w:after="0" w:line="240" w:lineRule="auto"/>
        <w:jc w:val="center"/>
        <w:rPr>
          <w:rFonts w:ascii="Times New Roman" w:hAnsi="Times New Roman"/>
          <w:b/>
          <w:sz w:val="24"/>
          <w:szCs w:val="24"/>
        </w:rPr>
      </w:pPr>
    </w:p>
    <w:p w14:paraId="19797B4F" w14:textId="0D16AE56" w:rsidR="0054593E" w:rsidRPr="00A731AD" w:rsidRDefault="000B09D6" w:rsidP="00C4316D">
      <w:pPr>
        <w:shd w:val="clear" w:color="auto" w:fill="92D050"/>
        <w:spacing w:after="0" w:line="240" w:lineRule="auto"/>
        <w:jc w:val="center"/>
        <w:rPr>
          <w:rFonts w:ascii="Times New Roman" w:hAnsi="Times New Roman"/>
          <w:b/>
          <w:sz w:val="32"/>
          <w:szCs w:val="32"/>
        </w:rPr>
      </w:pPr>
      <w:r w:rsidRPr="006F411B">
        <w:rPr>
          <w:rFonts w:ascii="Times New Roman" w:hAnsi="Times New Roman"/>
          <w:b/>
          <w:sz w:val="32"/>
          <w:szCs w:val="32"/>
        </w:rPr>
        <w:t>RECRUTEMENT D'UN CONSULTANT INDIVIDUEL POUR APPUYER LES PAYS BÉNÉFICIAIRES DU PROJET DANS L’IDENTIFICATION, LA DOCUMENTATION  ET LE PARTAGE DES BONNES PRATIQUES</w:t>
      </w:r>
      <w:r w:rsidR="00C4316D" w:rsidRPr="00A731AD">
        <w:rPr>
          <w:rFonts w:ascii="Times New Roman" w:hAnsi="Times New Roman"/>
          <w:b/>
          <w:sz w:val="32"/>
          <w:szCs w:val="32"/>
        </w:rPr>
        <w:t xml:space="preserve"> </w:t>
      </w:r>
    </w:p>
    <w:p w14:paraId="647C4516" w14:textId="77777777" w:rsidR="0054593E" w:rsidRPr="00A731AD" w:rsidRDefault="0054593E" w:rsidP="0054593E">
      <w:pPr>
        <w:spacing w:after="0" w:line="240" w:lineRule="auto"/>
        <w:rPr>
          <w:rFonts w:ascii="Times New Roman" w:hAnsi="Times New Roman"/>
          <w:sz w:val="24"/>
          <w:szCs w:val="24"/>
        </w:rPr>
      </w:pPr>
    </w:p>
    <w:p w14:paraId="0E735076" w14:textId="77777777" w:rsidR="00BE01D0" w:rsidRPr="00A731AD" w:rsidRDefault="00BE01D0" w:rsidP="0054593E">
      <w:pPr>
        <w:spacing w:after="0" w:line="240" w:lineRule="auto"/>
        <w:jc w:val="center"/>
        <w:rPr>
          <w:rFonts w:ascii="Times New Roman" w:hAnsi="Times New Roman"/>
          <w:b/>
          <w:sz w:val="24"/>
          <w:szCs w:val="24"/>
        </w:rPr>
      </w:pPr>
    </w:p>
    <w:p w14:paraId="78E26ED1" w14:textId="77777777" w:rsidR="00BE01D0" w:rsidRPr="00A731AD" w:rsidRDefault="00BE01D0" w:rsidP="0054593E">
      <w:pPr>
        <w:spacing w:after="0" w:line="240" w:lineRule="auto"/>
        <w:jc w:val="center"/>
        <w:rPr>
          <w:rFonts w:ascii="Times New Roman" w:hAnsi="Times New Roman"/>
          <w:b/>
          <w:sz w:val="24"/>
          <w:szCs w:val="24"/>
        </w:rPr>
      </w:pPr>
    </w:p>
    <w:p w14:paraId="21C251B9" w14:textId="77777777" w:rsidR="00BE01D0" w:rsidRPr="00A731AD" w:rsidRDefault="00BE01D0" w:rsidP="0054593E">
      <w:pPr>
        <w:spacing w:after="0" w:line="240" w:lineRule="auto"/>
        <w:jc w:val="center"/>
        <w:rPr>
          <w:rFonts w:ascii="Times New Roman" w:hAnsi="Times New Roman"/>
          <w:b/>
          <w:sz w:val="24"/>
          <w:szCs w:val="24"/>
        </w:rPr>
      </w:pPr>
    </w:p>
    <w:p w14:paraId="36C5DB2F" w14:textId="77777777" w:rsidR="00BE01D0" w:rsidRPr="00A731AD" w:rsidRDefault="00BE01D0" w:rsidP="0054593E">
      <w:pPr>
        <w:spacing w:after="0" w:line="240" w:lineRule="auto"/>
        <w:jc w:val="center"/>
        <w:rPr>
          <w:rFonts w:ascii="Times New Roman" w:hAnsi="Times New Roman"/>
          <w:b/>
          <w:sz w:val="24"/>
          <w:szCs w:val="24"/>
        </w:rPr>
      </w:pPr>
    </w:p>
    <w:p w14:paraId="5F765DA8" w14:textId="77777777" w:rsidR="00BE01D0" w:rsidRPr="00A731AD" w:rsidRDefault="00BE01D0" w:rsidP="0054593E">
      <w:pPr>
        <w:spacing w:after="0" w:line="240" w:lineRule="auto"/>
        <w:jc w:val="center"/>
        <w:rPr>
          <w:rFonts w:ascii="Times New Roman" w:hAnsi="Times New Roman"/>
          <w:b/>
          <w:sz w:val="24"/>
          <w:szCs w:val="24"/>
        </w:rPr>
      </w:pPr>
    </w:p>
    <w:p w14:paraId="5AF3F017" w14:textId="489A2CFF" w:rsidR="0054593E" w:rsidRPr="00A731AD" w:rsidRDefault="000B09D6" w:rsidP="00C4316D">
      <w:pPr>
        <w:shd w:val="clear" w:color="auto" w:fill="92D050"/>
        <w:spacing w:after="0" w:line="240" w:lineRule="auto"/>
        <w:jc w:val="center"/>
        <w:rPr>
          <w:rFonts w:ascii="Times New Roman" w:hAnsi="Times New Roman"/>
          <w:b/>
          <w:sz w:val="52"/>
          <w:szCs w:val="52"/>
        </w:rPr>
      </w:pPr>
      <w:r w:rsidRPr="006F411B">
        <w:rPr>
          <w:rFonts w:ascii="Times New Roman" w:hAnsi="Times New Roman"/>
          <w:b/>
          <w:sz w:val="52"/>
          <w:szCs w:val="52"/>
        </w:rPr>
        <w:t xml:space="preserve">TERMES DE REFERENCE </w:t>
      </w:r>
    </w:p>
    <w:p w14:paraId="5B4E7812" w14:textId="77777777" w:rsidR="0054593E" w:rsidRPr="00A731AD" w:rsidRDefault="0054593E" w:rsidP="0054593E">
      <w:pPr>
        <w:spacing w:after="0" w:line="240" w:lineRule="auto"/>
        <w:rPr>
          <w:rFonts w:ascii="Times New Roman" w:hAnsi="Times New Roman"/>
          <w:sz w:val="24"/>
          <w:szCs w:val="24"/>
        </w:rPr>
      </w:pPr>
    </w:p>
    <w:p w14:paraId="6C6142F2" w14:textId="77777777" w:rsidR="00BE01D0" w:rsidRPr="00A731AD" w:rsidRDefault="00BE01D0" w:rsidP="0054593E">
      <w:pPr>
        <w:spacing w:after="0"/>
        <w:jc w:val="both"/>
        <w:rPr>
          <w:rFonts w:ascii="Times New Roman" w:hAnsi="Times New Roman"/>
          <w:sz w:val="24"/>
          <w:szCs w:val="24"/>
        </w:rPr>
      </w:pPr>
    </w:p>
    <w:p w14:paraId="6A523A25" w14:textId="77777777" w:rsidR="00BE01D0" w:rsidRPr="00A731AD" w:rsidRDefault="00BE01D0" w:rsidP="0054593E">
      <w:pPr>
        <w:spacing w:after="0"/>
        <w:jc w:val="both"/>
        <w:rPr>
          <w:rFonts w:ascii="Times New Roman" w:hAnsi="Times New Roman"/>
          <w:sz w:val="24"/>
          <w:szCs w:val="24"/>
        </w:rPr>
      </w:pPr>
    </w:p>
    <w:p w14:paraId="6F8D7D92" w14:textId="77777777" w:rsidR="00BE01D0" w:rsidRPr="00A731AD" w:rsidRDefault="00BE01D0" w:rsidP="0054593E">
      <w:pPr>
        <w:spacing w:after="0"/>
        <w:jc w:val="both"/>
        <w:rPr>
          <w:rFonts w:ascii="Times New Roman" w:hAnsi="Times New Roman"/>
          <w:sz w:val="24"/>
          <w:szCs w:val="24"/>
        </w:rPr>
      </w:pPr>
    </w:p>
    <w:p w14:paraId="22174BF8" w14:textId="77777777" w:rsidR="00BE01D0" w:rsidRPr="00A731AD" w:rsidRDefault="00BE01D0" w:rsidP="0054593E">
      <w:pPr>
        <w:spacing w:after="0"/>
        <w:jc w:val="both"/>
        <w:rPr>
          <w:rFonts w:ascii="Times New Roman" w:hAnsi="Times New Roman"/>
          <w:sz w:val="24"/>
          <w:szCs w:val="24"/>
        </w:rPr>
      </w:pPr>
    </w:p>
    <w:p w14:paraId="72CA1B5E" w14:textId="77777777" w:rsidR="00BE01D0" w:rsidRPr="00A731AD" w:rsidRDefault="00BE01D0" w:rsidP="0054593E">
      <w:pPr>
        <w:spacing w:after="0"/>
        <w:jc w:val="both"/>
        <w:rPr>
          <w:rFonts w:ascii="Times New Roman" w:hAnsi="Times New Roman"/>
          <w:sz w:val="24"/>
          <w:szCs w:val="24"/>
        </w:rPr>
      </w:pPr>
    </w:p>
    <w:p w14:paraId="4E88E0C8" w14:textId="77777777" w:rsidR="00BE01D0" w:rsidRPr="00A731AD" w:rsidRDefault="00BE01D0" w:rsidP="0054593E">
      <w:pPr>
        <w:spacing w:after="0"/>
        <w:jc w:val="both"/>
        <w:rPr>
          <w:rFonts w:ascii="Times New Roman" w:hAnsi="Times New Roman"/>
          <w:sz w:val="24"/>
          <w:szCs w:val="24"/>
        </w:rPr>
      </w:pPr>
    </w:p>
    <w:p w14:paraId="74242767" w14:textId="77777777" w:rsidR="00BE01D0" w:rsidRPr="00A731AD" w:rsidRDefault="00BE01D0" w:rsidP="0054593E">
      <w:pPr>
        <w:spacing w:after="0"/>
        <w:jc w:val="both"/>
        <w:rPr>
          <w:rFonts w:ascii="Times New Roman" w:hAnsi="Times New Roman"/>
          <w:sz w:val="24"/>
          <w:szCs w:val="24"/>
        </w:rPr>
      </w:pPr>
    </w:p>
    <w:p w14:paraId="2A0896F3" w14:textId="77777777" w:rsidR="00BE01D0" w:rsidRPr="00A731AD" w:rsidRDefault="00BE01D0" w:rsidP="0054593E">
      <w:pPr>
        <w:spacing w:after="0"/>
        <w:jc w:val="both"/>
        <w:rPr>
          <w:rFonts w:ascii="Times New Roman" w:hAnsi="Times New Roman"/>
          <w:sz w:val="24"/>
          <w:szCs w:val="24"/>
        </w:rPr>
      </w:pPr>
    </w:p>
    <w:p w14:paraId="2693BDEC" w14:textId="77777777" w:rsidR="00BE01D0" w:rsidRPr="00A731AD" w:rsidRDefault="00BE01D0" w:rsidP="0054593E">
      <w:pPr>
        <w:spacing w:after="0"/>
        <w:jc w:val="both"/>
        <w:rPr>
          <w:rFonts w:ascii="Times New Roman" w:hAnsi="Times New Roman"/>
          <w:sz w:val="24"/>
          <w:szCs w:val="24"/>
        </w:rPr>
      </w:pPr>
    </w:p>
    <w:p w14:paraId="0CE9D1D1" w14:textId="77777777" w:rsidR="00BE01D0" w:rsidRPr="00A731AD" w:rsidRDefault="00BE01D0" w:rsidP="0054593E">
      <w:pPr>
        <w:spacing w:after="0"/>
        <w:jc w:val="both"/>
        <w:rPr>
          <w:rFonts w:ascii="Times New Roman" w:hAnsi="Times New Roman"/>
          <w:sz w:val="24"/>
          <w:szCs w:val="24"/>
        </w:rPr>
      </w:pPr>
    </w:p>
    <w:p w14:paraId="0122F28E" w14:textId="77777777" w:rsidR="00BE01D0" w:rsidRPr="00A731AD" w:rsidRDefault="00BE01D0" w:rsidP="0054593E">
      <w:pPr>
        <w:spacing w:after="0"/>
        <w:jc w:val="both"/>
        <w:rPr>
          <w:rFonts w:ascii="Times New Roman" w:hAnsi="Times New Roman"/>
          <w:sz w:val="24"/>
          <w:szCs w:val="24"/>
        </w:rPr>
      </w:pPr>
    </w:p>
    <w:p w14:paraId="34BFEAD5" w14:textId="77777777" w:rsidR="00BE01D0" w:rsidRPr="00A731AD" w:rsidRDefault="00BE01D0" w:rsidP="0054593E">
      <w:pPr>
        <w:spacing w:after="0"/>
        <w:jc w:val="both"/>
        <w:rPr>
          <w:rFonts w:ascii="Times New Roman" w:hAnsi="Times New Roman"/>
          <w:sz w:val="24"/>
          <w:szCs w:val="24"/>
        </w:rPr>
      </w:pPr>
    </w:p>
    <w:p w14:paraId="41A0BE87" w14:textId="366C4FE6" w:rsidR="0054593E" w:rsidRPr="00A731AD" w:rsidRDefault="000B09D6" w:rsidP="00C4316D">
      <w:pPr>
        <w:spacing w:after="0"/>
        <w:jc w:val="both"/>
        <w:rPr>
          <w:rFonts w:ascii="Times New Roman" w:hAnsi="Times New Roman"/>
          <w:sz w:val="24"/>
          <w:szCs w:val="24"/>
        </w:rPr>
      </w:pPr>
      <w:r w:rsidRPr="006F411B">
        <w:rPr>
          <w:rFonts w:ascii="Times New Roman" w:hAnsi="Times New Roman"/>
          <w:sz w:val="24"/>
          <w:szCs w:val="24"/>
        </w:rPr>
        <w:lastRenderedPageBreak/>
        <w:t>Les présents termes de référence sont élaborés par l'Organisation Ouest Africaine de la Santé dans le but de recruter un consultant, pour appuyer l’Institution dans la d</w:t>
      </w:r>
      <w:r w:rsidR="006F411B" w:rsidRPr="006F411B">
        <w:rPr>
          <w:rFonts w:ascii="Times New Roman" w:hAnsi="Times New Roman"/>
          <w:sz w:val="24"/>
          <w:szCs w:val="24"/>
        </w:rPr>
        <w:t>ocumentation et le partage des b</w:t>
      </w:r>
      <w:r w:rsidRPr="006F411B">
        <w:rPr>
          <w:rFonts w:ascii="Times New Roman" w:hAnsi="Times New Roman"/>
          <w:sz w:val="24"/>
          <w:szCs w:val="24"/>
        </w:rPr>
        <w:t>onnes pratiques dans le cadre du projet P/MTN, dans la perspective de sa clôture prochaine.</w:t>
      </w:r>
    </w:p>
    <w:p w14:paraId="4EBA1B85" w14:textId="77777777" w:rsidR="0054593E" w:rsidRPr="00A731AD" w:rsidRDefault="0054593E" w:rsidP="0054593E">
      <w:pPr>
        <w:spacing w:after="0" w:line="240" w:lineRule="auto"/>
        <w:jc w:val="both"/>
        <w:rPr>
          <w:rFonts w:ascii="Times New Roman" w:eastAsia="Times New Roman" w:hAnsi="Times New Roman"/>
          <w:spacing w:val="-3"/>
          <w:sz w:val="24"/>
          <w:szCs w:val="24"/>
          <w:highlight w:val="green"/>
        </w:rPr>
      </w:pPr>
    </w:p>
    <w:p w14:paraId="2ECA503D" w14:textId="6A41EE71" w:rsidR="006F411B" w:rsidRPr="006F411B" w:rsidRDefault="006F411B" w:rsidP="006F411B">
      <w:pPr>
        <w:pStyle w:val="Paragraphedeliste"/>
        <w:numPr>
          <w:ilvl w:val="0"/>
          <w:numId w:val="1"/>
        </w:numPr>
        <w:shd w:val="clear" w:color="auto" w:fill="F2F2F2"/>
        <w:spacing w:after="0"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t>CONTEXTE ET JUSTIFICATION</w:t>
      </w:r>
    </w:p>
    <w:p w14:paraId="2DBF9675" w14:textId="77777777" w:rsidR="0054593E" w:rsidRPr="00B23897" w:rsidRDefault="0054593E" w:rsidP="0054593E">
      <w:pPr>
        <w:pStyle w:val="Normal1"/>
        <w:spacing w:before="0" w:beforeAutospacing="0" w:after="0" w:afterAutospacing="0" w:line="240" w:lineRule="atLeast"/>
        <w:jc w:val="both"/>
        <w:rPr>
          <w:rStyle w:val="normalchar"/>
          <w:lang w:val="en-GB"/>
        </w:rPr>
      </w:pPr>
    </w:p>
    <w:p w14:paraId="29FBC6CB" w14:textId="76C9B3E9" w:rsidR="0054593E" w:rsidRPr="00A731AD" w:rsidRDefault="000B09D6" w:rsidP="00C4316D">
      <w:pPr>
        <w:suppressAutoHyphens/>
        <w:snapToGrid w:val="0"/>
        <w:spacing w:after="0"/>
        <w:jc w:val="both"/>
        <w:rPr>
          <w:rFonts w:ascii="Times New Roman" w:eastAsia="Times New Roman" w:hAnsi="Times New Roman"/>
          <w:sz w:val="24"/>
          <w:szCs w:val="24"/>
          <w:lang w:eastAsia="ar-SA"/>
        </w:rPr>
      </w:pPr>
      <w:r w:rsidRPr="006F411B">
        <w:rPr>
          <w:rFonts w:ascii="Times New Roman" w:eastAsia="Times New Roman" w:hAnsi="Times New Roman"/>
          <w:sz w:val="24"/>
          <w:szCs w:val="24"/>
          <w:lang w:eastAsia="ar-SA"/>
        </w:rPr>
        <w:t xml:space="preserve">Dans le cadre de la lutte contre l’extrême pauvreté et la promotion de la prospérité partagée dans la </w:t>
      </w:r>
      <w:r w:rsidR="00F06A05" w:rsidRPr="006F411B">
        <w:rPr>
          <w:rFonts w:ascii="Times New Roman" w:eastAsia="Times New Roman" w:hAnsi="Times New Roman"/>
          <w:sz w:val="24"/>
          <w:szCs w:val="24"/>
          <w:lang w:eastAsia="ar-SA"/>
        </w:rPr>
        <w:t>région, le groupe de la Banque m</w:t>
      </w:r>
      <w:r w:rsidRPr="006F411B">
        <w:rPr>
          <w:rFonts w:ascii="Times New Roman" w:eastAsia="Times New Roman" w:hAnsi="Times New Roman"/>
          <w:sz w:val="24"/>
          <w:szCs w:val="24"/>
          <w:lang w:eastAsia="ar-SA"/>
        </w:rPr>
        <w:t>ondiale en collaboration avec la CEDEAO a mis en place le projet Paludisme et Maladies Tropicales Négligées au Sahel (P/MTN).</w:t>
      </w:r>
      <w:r w:rsidR="00C4316D" w:rsidRPr="00A731AD">
        <w:rPr>
          <w:rFonts w:ascii="Times New Roman" w:eastAsia="Times New Roman" w:hAnsi="Times New Roman"/>
          <w:sz w:val="24"/>
          <w:szCs w:val="24"/>
          <w:lang w:eastAsia="ar-SA"/>
        </w:rPr>
        <w:t xml:space="preserve"> </w:t>
      </w:r>
      <w:r w:rsidRPr="006F411B">
        <w:rPr>
          <w:rFonts w:ascii="Times New Roman" w:eastAsia="Times New Roman" w:hAnsi="Times New Roman"/>
          <w:sz w:val="24"/>
          <w:szCs w:val="24"/>
          <w:lang w:eastAsia="ar-SA"/>
        </w:rPr>
        <w:t xml:space="preserve">Il regroupe trois pays de la région du Sahel, à savoir le Burkina Faso, le Mali et le Niger. Le projet vise à accroître l'accès et l'utilisation des services communautaires harmonisés pour la prévention et le traitement du paludisme et de certaines maladies tropicales négligées dans les zones transfrontalières ciblées </w:t>
      </w:r>
      <w:r w:rsidR="00F06A05" w:rsidRPr="006F411B">
        <w:rPr>
          <w:rFonts w:ascii="Times New Roman" w:eastAsia="Times New Roman" w:hAnsi="Times New Roman"/>
          <w:sz w:val="24"/>
          <w:szCs w:val="24"/>
          <w:lang w:eastAsia="ar-SA"/>
        </w:rPr>
        <w:t>au sein des</w:t>
      </w:r>
      <w:r w:rsidRPr="006F411B">
        <w:rPr>
          <w:rFonts w:ascii="Times New Roman" w:eastAsia="Times New Roman" w:hAnsi="Times New Roman"/>
          <w:sz w:val="24"/>
          <w:szCs w:val="24"/>
          <w:lang w:eastAsia="ar-SA"/>
        </w:rPr>
        <w:t xml:space="preserve"> pays bénéficiaires du projet.</w:t>
      </w:r>
      <w:r w:rsidR="00C4316D" w:rsidRPr="00A731AD">
        <w:rPr>
          <w:rFonts w:ascii="Times New Roman" w:eastAsia="Times New Roman" w:hAnsi="Times New Roman"/>
          <w:sz w:val="24"/>
          <w:szCs w:val="24"/>
          <w:lang w:eastAsia="ar-SA"/>
        </w:rPr>
        <w:t xml:space="preserve"> </w:t>
      </w:r>
    </w:p>
    <w:p w14:paraId="5F7C6871" w14:textId="77777777" w:rsidR="008F2B33" w:rsidRPr="00A731AD" w:rsidRDefault="008F2B33" w:rsidP="006C0F54">
      <w:pPr>
        <w:spacing w:after="0"/>
        <w:jc w:val="both"/>
        <w:rPr>
          <w:rFonts w:ascii="Times New Roman" w:eastAsia="Times New Roman" w:hAnsi="Times New Roman"/>
          <w:sz w:val="24"/>
          <w:szCs w:val="24"/>
          <w:lang w:eastAsia="ar-SA"/>
        </w:rPr>
      </w:pPr>
    </w:p>
    <w:p w14:paraId="3B062DBE" w14:textId="4E3653CD" w:rsidR="0054593E" w:rsidRPr="00A731AD" w:rsidRDefault="000B09D6" w:rsidP="00C4316D">
      <w:pPr>
        <w:spacing w:after="0"/>
        <w:jc w:val="both"/>
        <w:rPr>
          <w:rFonts w:ascii="Times New Roman" w:hAnsi="Times New Roman"/>
          <w:sz w:val="24"/>
          <w:szCs w:val="24"/>
          <w:lang w:eastAsia="fr-FR"/>
        </w:rPr>
      </w:pPr>
      <w:r w:rsidRPr="006F411B">
        <w:rPr>
          <w:rFonts w:ascii="Times New Roman" w:eastAsia="Times New Roman" w:hAnsi="Times New Roman"/>
          <w:sz w:val="24"/>
          <w:szCs w:val="24"/>
          <w:lang w:eastAsia="ar-SA"/>
        </w:rPr>
        <w:t>Les interventions proposées par le projet sont articulées autour de trois composantes principales, que sont :</w:t>
      </w:r>
      <w:r w:rsidR="0054593E" w:rsidRPr="00A731AD">
        <w:rPr>
          <w:rFonts w:ascii="Times New Roman" w:eastAsia="Times New Roman" w:hAnsi="Times New Roman"/>
          <w:sz w:val="24"/>
          <w:szCs w:val="24"/>
          <w:lang w:eastAsia="ar-SA"/>
        </w:rPr>
        <w:t xml:space="preserve"> </w:t>
      </w:r>
      <w:r w:rsidRPr="006F411B">
        <w:rPr>
          <w:rFonts w:ascii="Times New Roman" w:eastAsia="Times New Roman" w:hAnsi="Times New Roman"/>
          <w:sz w:val="24"/>
          <w:szCs w:val="24"/>
          <w:lang w:eastAsia="ar-SA"/>
        </w:rPr>
        <w:t>Amélioration de la collaboration régionale pour de meilleurs résultats dans tous les pays participants :</w:t>
      </w:r>
      <w:r w:rsidR="007B6E05" w:rsidRPr="00A731AD">
        <w:rPr>
          <w:rFonts w:ascii="Times New Roman" w:hAnsi="Times New Roman"/>
          <w:sz w:val="24"/>
          <w:szCs w:val="24"/>
          <w:lang w:eastAsia="fr-FR"/>
        </w:rPr>
        <w:t xml:space="preserve"> </w:t>
      </w:r>
      <w:r w:rsidRPr="006F411B">
        <w:rPr>
          <w:rFonts w:ascii="Times New Roman" w:hAnsi="Times New Roman"/>
          <w:sz w:val="24"/>
          <w:szCs w:val="24"/>
          <w:lang w:eastAsia="fr-FR"/>
        </w:rPr>
        <w:t>Cette composante sert à appuyer les efforts des pays pour harmoniser les politiques et procédures et participer à la planification conjointe, la mise en œuvre, l'échange d’expériences et l'évaluation des prestations de prévention et de prise en charge  du paludisme et des MTN, (2) Appui à la mise en œuvre coordonnée des interventions contre le paludisme et les MTN dans les zones frontalières :</w:t>
      </w:r>
      <w:r w:rsidR="007B6E05" w:rsidRPr="00A731AD">
        <w:rPr>
          <w:rFonts w:ascii="Times New Roman" w:hAnsi="Times New Roman"/>
          <w:sz w:val="24"/>
          <w:szCs w:val="24"/>
          <w:lang w:eastAsia="fr-FR"/>
        </w:rPr>
        <w:t xml:space="preserve"> </w:t>
      </w:r>
      <w:r w:rsidRPr="006F411B">
        <w:rPr>
          <w:rFonts w:ascii="Times New Roman" w:hAnsi="Times New Roman"/>
          <w:sz w:val="24"/>
          <w:szCs w:val="24"/>
          <w:lang w:eastAsia="fr-FR"/>
        </w:rPr>
        <w:t xml:space="preserve">Cette composante sert à appuyer les efforts du pays pour lutter contre le paludisme et les maladies tropicales négligées, à travers des interventions à base communautaire dans les zones transfrontalières en faisant appel aux Agents de Santé Communautaires (ASC). </w:t>
      </w:r>
      <w:r w:rsidR="00F06A05" w:rsidRPr="006F411B">
        <w:rPr>
          <w:rFonts w:ascii="Times New Roman" w:eastAsia="Times New Roman" w:hAnsi="Times New Roman"/>
          <w:sz w:val="24"/>
          <w:szCs w:val="24"/>
          <w:lang w:eastAsia="ar-SA"/>
        </w:rPr>
        <w:t xml:space="preserve">3) </w:t>
      </w:r>
      <w:r w:rsidRPr="006F411B">
        <w:rPr>
          <w:rFonts w:ascii="Times New Roman" w:eastAsia="Times New Roman" w:hAnsi="Times New Roman"/>
          <w:sz w:val="24"/>
          <w:szCs w:val="24"/>
          <w:lang w:eastAsia="ar-SA"/>
        </w:rPr>
        <w:t>Renforcement des capacités institutionnelles pour la coordination et le suivi-évaluation de la mise en œuvre :</w:t>
      </w:r>
      <w:r w:rsidR="007B6E05" w:rsidRPr="00A731AD">
        <w:rPr>
          <w:rFonts w:ascii="Times New Roman" w:hAnsi="Times New Roman"/>
          <w:sz w:val="24"/>
          <w:szCs w:val="24"/>
          <w:lang w:eastAsia="fr-FR"/>
        </w:rPr>
        <w:t xml:space="preserve"> </w:t>
      </w:r>
      <w:r w:rsidRPr="006F411B">
        <w:rPr>
          <w:rFonts w:ascii="Times New Roman" w:hAnsi="Times New Roman"/>
          <w:sz w:val="24"/>
          <w:szCs w:val="24"/>
          <w:lang w:eastAsia="fr-FR"/>
        </w:rPr>
        <w:t>Cette composante appui</w:t>
      </w:r>
      <w:r w:rsidR="00F06A05" w:rsidRPr="006F411B">
        <w:rPr>
          <w:rFonts w:ascii="Times New Roman" w:hAnsi="Times New Roman"/>
          <w:sz w:val="24"/>
          <w:szCs w:val="24"/>
          <w:lang w:eastAsia="fr-FR"/>
        </w:rPr>
        <w:t>e</w:t>
      </w:r>
      <w:r w:rsidRPr="006F411B">
        <w:rPr>
          <w:rFonts w:ascii="Times New Roman" w:hAnsi="Times New Roman"/>
          <w:sz w:val="24"/>
          <w:szCs w:val="24"/>
          <w:lang w:eastAsia="fr-FR"/>
        </w:rPr>
        <w:t xml:space="preserve"> </w:t>
      </w:r>
      <w:r w:rsidR="00F06A05" w:rsidRPr="006F411B">
        <w:rPr>
          <w:rFonts w:ascii="Times New Roman" w:hAnsi="Times New Roman"/>
          <w:sz w:val="24"/>
          <w:szCs w:val="24"/>
          <w:lang w:eastAsia="fr-FR"/>
        </w:rPr>
        <w:t>les</w:t>
      </w:r>
      <w:r w:rsidRPr="006F411B">
        <w:rPr>
          <w:rFonts w:ascii="Times New Roman" w:hAnsi="Times New Roman"/>
          <w:sz w:val="24"/>
          <w:szCs w:val="24"/>
          <w:lang w:eastAsia="fr-FR"/>
        </w:rPr>
        <w:t xml:space="preserve"> pays, </w:t>
      </w:r>
      <w:r w:rsidR="00F06A05" w:rsidRPr="006F411B">
        <w:rPr>
          <w:rFonts w:ascii="Times New Roman" w:hAnsi="Times New Roman"/>
          <w:sz w:val="24"/>
          <w:szCs w:val="24"/>
          <w:lang w:eastAsia="fr-FR"/>
        </w:rPr>
        <w:t>les</w:t>
      </w:r>
      <w:r w:rsidRPr="006F411B">
        <w:rPr>
          <w:rFonts w:ascii="Times New Roman" w:hAnsi="Times New Roman"/>
          <w:sz w:val="24"/>
          <w:szCs w:val="24"/>
          <w:lang w:eastAsia="fr-FR"/>
        </w:rPr>
        <w:t xml:space="preserve"> agences de mise en œuvre et </w:t>
      </w:r>
      <w:r w:rsidR="00F06A05" w:rsidRPr="006F411B">
        <w:rPr>
          <w:rFonts w:ascii="Times New Roman" w:hAnsi="Times New Roman"/>
          <w:sz w:val="24"/>
          <w:szCs w:val="24"/>
          <w:lang w:eastAsia="fr-FR"/>
        </w:rPr>
        <w:t>les</w:t>
      </w:r>
      <w:r w:rsidRPr="006F411B">
        <w:rPr>
          <w:rFonts w:ascii="Times New Roman" w:hAnsi="Times New Roman"/>
          <w:sz w:val="24"/>
          <w:szCs w:val="24"/>
          <w:lang w:eastAsia="fr-FR"/>
        </w:rPr>
        <w:t xml:space="preserve"> institutions régionales </w:t>
      </w:r>
      <w:r w:rsidR="00F06A05" w:rsidRPr="006F411B">
        <w:rPr>
          <w:rFonts w:ascii="Times New Roman" w:hAnsi="Times New Roman"/>
          <w:sz w:val="24"/>
          <w:szCs w:val="24"/>
          <w:lang w:eastAsia="fr-FR"/>
        </w:rPr>
        <w:t>pour leur permettre d’exécuter des</w:t>
      </w:r>
      <w:r w:rsidRPr="006F411B">
        <w:rPr>
          <w:rFonts w:ascii="Times New Roman" w:hAnsi="Times New Roman"/>
          <w:sz w:val="24"/>
          <w:szCs w:val="24"/>
          <w:lang w:eastAsia="fr-FR"/>
        </w:rPr>
        <w:t xml:space="preserve"> fonctions de base et </w:t>
      </w:r>
      <w:r w:rsidR="00F06A05" w:rsidRPr="006F411B">
        <w:rPr>
          <w:rFonts w:ascii="Times New Roman" w:hAnsi="Times New Roman"/>
          <w:sz w:val="24"/>
          <w:szCs w:val="24"/>
          <w:lang w:eastAsia="fr-FR"/>
        </w:rPr>
        <w:t>de s’</w:t>
      </w:r>
      <w:r w:rsidRPr="006F411B">
        <w:rPr>
          <w:rFonts w:ascii="Times New Roman" w:hAnsi="Times New Roman"/>
          <w:sz w:val="24"/>
          <w:szCs w:val="24"/>
          <w:lang w:eastAsia="fr-FR"/>
        </w:rPr>
        <w:t xml:space="preserve">assurer que le projet </w:t>
      </w:r>
      <w:r w:rsidR="00F06A05" w:rsidRPr="006F411B">
        <w:rPr>
          <w:rFonts w:ascii="Times New Roman" w:hAnsi="Times New Roman"/>
          <w:sz w:val="24"/>
          <w:szCs w:val="24"/>
          <w:lang w:eastAsia="fr-FR"/>
        </w:rPr>
        <w:t>soit</w:t>
      </w:r>
      <w:r w:rsidRPr="006F411B">
        <w:rPr>
          <w:rFonts w:ascii="Times New Roman" w:hAnsi="Times New Roman"/>
          <w:sz w:val="24"/>
          <w:szCs w:val="24"/>
          <w:lang w:eastAsia="fr-FR"/>
        </w:rPr>
        <w:t xml:space="preserve"> bien mis en œuvre, </w:t>
      </w:r>
      <w:r w:rsidR="00F06A05" w:rsidRPr="006F411B">
        <w:rPr>
          <w:rFonts w:ascii="Times New Roman" w:hAnsi="Times New Roman"/>
          <w:sz w:val="24"/>
          <w:szCs w:val="24"/>
          <w:lang w:eastAsia="fr-FR"/>
        </w:rPr>
        <w:t xml:space="preserve">bien </w:t>
      </w:r>
      <w:r w:rsidRPr="006F411B">
        <w:rPr>
          <w:rFonts w:ascii="Times New Roman" w:hAnsi="Times New Roman"/>
          <w:sz w:val="24"/>
          <w:szCs w:val="24"/>
          <w:lang w:eastAsia="fr-FR"/>
        </w:rPr>
        <w:t xml:space="preserve">suivi et </w:t>
      </w:r>
      <w:r w:rsidR="00F06A05" w:rsidRPr="006F411B">
        <w:rPr>
          <w:rFonts w:ascii="Times New Roman" w:hAnsi="Times New Roman"/>
          <w:sz w:val="24"/>
          <w:szCs w:val="24"/>
          <w:lang w:eastAsia="fr-FR"/>
        </w:rPr>
        <w:t xml:space="preserve">bien </w:t>
      </w:r>
      <w:r w:rsidRPr="006F411B">
        <w:rPr>
          <w:rFonts w:ascii="Times New Roman" w:hAnsi="Times New Roman"/>
          <w:sz w:val="24"/>
          <w:szCs w:val="24"/>
          <w:lang w:eastAsia="fr-FR"/>
        </w:rPr>
        <w:t>évalué.</w:t>
      </w:r>
      <w:r w:rsidR="00C4316D" w:rsidRPr="00A731AD">
        <w:rPr>
          <w:rFonts w:ascii="Times New Roman" w:hAnsi="Times New Roman"/>
          <w:sz w:val="24"/>
          <w:szCs w:val="24"/>
          <w:lang w:eastAsia="fr-FR"/>
        </w:rPr>
        <w:t xml:space="preserve"> </w:t>
      </w:r>
    </w:p>
    <w:p w14:paraId="77159D40" w14:textId="7DE1DB6F" w:rsidR="0054593E" w:rsidRPr="00A731AD" w:rsidRDefault="000B09D6" w:rsidP="006F411B">
      <w:pPr>
        <w:spacing w:before="240"/>
        <w:jc w:val="both"/>
        <w:rPr>
          <w:rFonts w:ascii="Times New Roman" w:eastAsia="Times New Roman" w:hAnsi="Times New Roman"/>
          <w:sz w:val="24"/>
          <w:szCs w:val="24"/>
          <w:lang w:eastAsia="fr-FR"/>
        </w:rPr>
      </w:pPr>
      <w:r w:rsidRPr="006F411B">
        <w:rPr>
          <w:rFonts w:ascii="Times New Roman" w:hAnsi="Times New Roman"/>
          <w:sz w:val="24"/>
          <w:szCs w:val="24"/>
        </w:rPr>
        <w:t>L'un des objectifs de la composante 1 est de renforcer la collaboration régionale pour de meilleurs résultats dans tous les pays à travers (i) l'harmonisation des interventions techniques, et des outils de surveillance dans tous les pays, (ii) la planification conjointe des campagnes,</w:t>
      </w:r>
      <w:r w:rsidR="00F06A05" w:rsidRPr="006F411B">
        <w:rPr>
          <w:rFonts w:ascii="Times New Roman" w:hAnsi="Times New Roman"/>
          <w:sz w:val="24"/>
          <w:szCs w:val="24"/>
        </w:rPr>
        <w:t xml:space="preserve"> et</w:t>
      </w:r>
      <w:r w:rsidRPr="006F411B">
        <w:rPr>
          <w:rFonts w:ascii="Times New Roman" w:hAnsi="Times New Roman"/>
          <w:sz w:val="24"/>
          <w:szCs w:val="24"/>
        </w:rPr>
        <w:t xml:space="preserve"> des activités transfrontalières; (iii) l’identification des priorités de recherche opérationnelle et la dissémination des enseignements tirés dans le cadre de la mise en œuvre et de l'évaluation du projet.</w:t>
      </w:r>
      <w:r w:rsidR="00B47D17" w:rsidRPr="00A731AD">
        <w:rPr>
          <w:rFonts w:ascii="Times New Roman" w:eastAsia="Times New Roman" w:hAnsi="Times New Roman"/>
          <w:sz w:val="24"/>
          <w:szCs w:val="24"/>
          <w:lang w:eastAsia="fr-FR"/>
        </w:rPr>
        <w:t xml:space="preserve"> </w:t>
      </w:r>
      <w:r w:rsidR="006A278C" w:rsidRPr="00A731AD">
        <w:rPr>
          <w:rFonts w:ascii="Times New Roman" w:hAnsi="Times New Roman"/>
          <w:sz w:val="24"/>
          <w:szCs w:val="24"/>
        </w:rPr>
        <w:t xml:space="preserve"> </w:t>
      </w:r>
      <w:r w:rsidRPr="006F411B">
        <w:rPr>
          <w:rFonts w:ascii="Times New Roman" w:hAnsi="Times New Roman"/>
          <w:sz w:val="24"/>
          <w:szCs w:val="24"/>
        </w:rPr>
        <w:t xml:space="preserve">Pour ce faire, il est envisagé la mise en œuvre d’une stratégie </w:t>
      </w:r>
      <w:r w:rsidR="00F06A05" w:rsidRPr="006F411B">
        <w:rPr>
          <w:rFonts w:ascii="Times New Roman" w:hAnsi="Times New Roman"/>
          <w:sz w:val="24"/>
          <w:szCs w:val="24"/>
        </w:rPr>
        <w:t>de partage</w:t>
      </w:r>
      <w:r w:rsidRPr="006F411B">
        <w:rPr>
          <w:rFonts w:ascii="Times New Roman" w:hAnsi="Times New Roman"/>
          <w:sz w:val="24"/>
          <w:szCs w:val="24"/>
        </w:rPr>
        <w:t xml:space="preserve"> de</w:t>
      </w:r>
      <w:r w:rsidR="00F06A05" w:rsidRPr="006F411B">
        <w:rPr>
          <w:rFonts w:ascii="Times New Roman" w:hAnsi="Times New Roman"/>
          <w:sz w:val="24"/>
          <w:szCs w:val="24"/>
        </w:rPr>
        <w:t>s</w:t>
      </w:r>
      <w:r w:rsidRPr="006F411B">
        <w:rPr>
          <w:rFonts w:ascii="Times New Roman" w:hAnsi="Times New Roman"/>
          <w:sz w:val="24"/>
          <w:szCs w:val="24"/>
        </w:rPr>
        <w:t xml:space="preserve"> connaissances </w:t>
      </w:r>
      <w:r w:rsidR="00F06A05" w:rsidRPr="006F411B">
        <w:rPr>
          <w:rFonts w:ascii="Times New Roman" w:hAnsi="Times New Roman"/>
          <w:sz w:val="24"/>
          <w:szCs w:val="24"/>
        </w:rPr>
        <w:t>en vue de</w:t>
      </w:r>
      <w:r w:rsidRPr="006F411B">
        <w:rPr>
          <w:rFonts w:ascii="Times New Roman" w:hAnsi="Times New Roman"/>
          <w:sz w:val="24"/>
          <w:szCs w:val="24"/>
        </w:rPr>
        <w:t xml:space="preserve"> documenter et</w:t>
      </w:r>
      <w:r w:rsidR="00F06A05" w:rsidRPr="006F411B">
        <w:rPr>
          <w:rFonts w:ascii="Times New Roman" w:hAnsi="Times New Roman"/>
          <w:sz w:val="24"/>
          <w:szCs w:val="24"/>
        </w:rPr>
        <w:t xml:space="preserve"> de partager les b</w:t>
      </w:r>
      <w:r w:rsidRPr="006F411B">
        <w:rPr>
          <w:rFonts w:ascii="Times New Roman" w:hAnsi="Times New Roman"/>
          <w:sz w:val="24"/>
          <w:szCs w:val="24"/>
        </w:rPr>
        <w:t>onnes pratiques dans les trois pays et d'autres dans</w:t>
      </w:r>
      <w:r w:rsidR="00F06A05" w:rsidRPr="006F411B">
        <w:rPr>
          <w:rFonts w:ascii="Times New Roman" w:hAnsi="Times New Roman"/>
          <w:sz w:val="24"/>
          <w:szCs w:val="24"/>
        </w:rPr>
        <w:t xml:space="preserve"> le cadre de</w:t>
      </w:r>
      <w:r w:rsidRPr="006F411B">
        <w:rPr>
          <w:rFonts w:ascii="Times New Roman" w:hAnsi="Times New Roman"/>
          <w:sz w:val="24"/>
          <w:szCs w:val="24"/>
        </w:rPr>
        <w:t xml:space="preserve"> la mise en œuvre des activités du projet.</w:t>
      </w:r>
    </w:p>
    <w:p w14:paraId="7E634048" w14:textId="77777777" w:rsidR="003F2EF3" w:rsidRDefault="00F06A05" w:rsidP="006F411B">
      <w:pPr>
        <w:spacing w:before="240"/>
        <w:jc w:val="both"/>
        <w:rPr>
          <w:rFonts w:ascii="Times New Roman" w:hAnsi="Times New Roman"/>
          <w:sz w:val="24"/>
          <w:szCs w:val="24"/>
        </w:rPr>
      </w:pPr>
      <w:r w:rsidRPr="006F411B">
        <w:rPr>
          <w:rFonts w:ascii="Times New Roman" w:hAnsi="Times New Roman"/>
          <w:sz w:val="24"/>
          <w:szCs w:val="24"/>
        </w:rPr>
        <w:t>Les présents termes de r</w:t>
      </w:r>
      <w:r w:rsidR="000B09D6" w:rsidRPr="006F411B">
        <w:rPr>
          <w:rFonts w:ascii="Times New Roman" w:hAnsi="Times New Roman"/>
          <w:sz w:val="24"/>
          <w:szCs w:val="24"/>
        </w:rPr>
        <w:t>éférence sont élaborés en vue du recrutement d’un Consultant pour appuyer l’OOAS dans la d</w:t>
      </w:r>
      <w:r w:rsidRPr="006F411B">
        <w:rPr>
          <w:rFonts w:ascii="Times New Roman" w:hAnsi="Times New Roman"/>
          <w:sz w:val="24"/>
          <w:szCs w:val="24"/>
        </w:rPr>
        <w:t>ocumentation et le partage des b</w:t>
      </w:r>
      <w:r w:rsidR="000B09D6" w:rsidRPr="006F411B">
        <w:rPr>
          <w:rFonts w:ascii="Times New Roman" w:hAnsi="Times New Roman"/>
          <w:sz w:val="24"/>
          <w:szCs w:val="24"/>
        </w:rPr>
        <w:t>onnes pratiques dans le cadre du projet P/MTN.</w:t>
      </w:r>
    </w:p>
    <w:p w14:paraId="3B1F31A8" w14:textId="77777777" w:rsidR="003F2EF3" w:rsidRPr="00A731AD" w:rsidRDefault="003F2EF3" w:rsidP="006F411B">
      <w:pPr>
        <w:spacing w:before="240"/>
        <w:jc w:val="both"/>
        <w:rPr>
          <w:rFonts w:ascii="Times New Roman" w:hAnsi="Times New Roman"/>
          <w:sz w:val="24"/>
          <w:szCs w:val="24"/>
        </w:rPr>
      </w:pPr>
    </w:p>
    <w:p w14:paraId="14B6FD16" w14:textId="40A5FE72" w:rsidR="00D23DBC" w:rsidRPr="00A731AD" w:rsidRDefault="00D23DBC" w:rsidP="006F411B">
      <w:pPr>
        <w:spacing w:before="240"/>
        <w:jc w:val="both"/>
        <w:rPr>
          <w:rFonts w:ascii="Times New Roman" w:hAnsi="Times New Roman"/>
          <w:sz w:val="24"/>
          <w:szCs w:val="24"/>
        </w:rPr>
      </w:pPr>
    </w:p>
    <w:p w14:paraId="64CF6F99" w14:textId="6F16F402" w:rsidR="006F411B" w:rsidRPr="006F411B" w:rsidRDefault="006F411B" w:rsidP="006F411B">
      <w:pPr>
        <w:pStyle w:val="Paragraphedeliste"/>
        <w:numPr>
          <w:ilvl w:val="0"/>
          <w:numId w:val="1"/>
        </w:numPr>
        <w:shd w:val="clear" w:color="auto" w:fill="F2F2F2"/>
        <w:spacing w:after="0"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lastRenderedPageBreak/>
        <w:t>OBJECTIF DE LA CONSULTATION :</w:t>
      </w:r>
    </w:p>
    <w:p w14:paraId="150DE610" w14:textId="680CF6D5" w:rsidR="00513A81" w:rsidRPr="00A731AD" w:rsidRDefault="000B09D6" w:rsidP="006F411B">
      <w:pPr>
        <w:spacing w:before="240"/>
        <w:jc w:val="both"/>
        <w:rPr>
          <w:rFonts w:ascii="Times New Roman" w:hAnsi="Times New Roman"/>
          <w:sz w:val="24"/>
          <w:szCs w:val="24"/>
          <w:lang w:eastAsia="fr-FR"/>
        </w:rPr>
      </w:pPr>
      <w:r w:rsidRPr="006F411B">
        <w:rPr>
          <w:rFonts w:ascii="Times New Roman" w:hAnsi="Times New Roman"/>
          <w:sz w:val="24"/>
          <w:szCs w:val="24"/>
          <w:lang w:eastAsia="fr-FR"/>
        </w:rPr>
        <w:t>Le présent avis à manifestation d’intérêt vise à recruter un Consultant pour appuyer l’OOAS dans l’identification, la d</w:t>
      </w:r>
      <w:r w:rsidR="00F06A05" w:rsidRPr="006F411B">
        <w:rPr>
          <w:rFonts w:ascii="Times New Roman" w:hAnsi="Times New Roman"/>
          <w:sz w:val="24"/>
          <w:szCs w:val="24"/>
          <w:lang w:eastAsia="fr-FR"/>
        </w:rPr>
        <w:t>ocumentation et le partage des b</w:t>
      </w:r>
      <w:r w:rsidRPr="006F411B">
        <w:rPr>
          <w:rFonts w:ascii="Times New Roman" w:hAnsi="Times New Roman"/>
          <w:sz w:val="24"/>
          <w:szCs w:val="24"/>
          <w:lang w:eastAsia="fr-FR"/>
        </w:rPr>
        <w:t>onnes pratiques dans le cadre du projet P/</w:t>
      </w:r>
      <w:r w:rsidR="00F06A05" w:rsidRPr="006F411B">
        <w:rPr>
          <w:rFonts w:ascii="Times New Roman" w:hAnsi="Times New Roman"/>
          <w:sz w:val="24"/>
          <w:szCs w:val="24"/>
          <w:lang w:eastAsia="fr-FR"/>
        </w:rPr>
        <w:t>MTN dans les trois (3) pays et au niveau de</w:t>
      </w:r>
      <w:r w:rsidRPr="006F411B">
        <w:rPr>
          <w:rFonts w:ascii="Times New Roman" w:hAnsi="Times New Roman"/>
          <w:sz w:val="24"/>
          <w:szCs w:val="24"/>
          <w:lang w:eastAsia="fr-FR"/>
        </w:rPr>
        <w:t xml:space="preserve"> l’OOAS.</w:t>
      </w:r>
      <w:r w:rsidR="00513A81" w:rsidRPr="00A731AD">
        <w:rPr>
          <w:rFonts w:ascii="Times New Roman" w:hAnsi="Times New Roman"/>
          <w:sz w:val="24"/>
          <w:szCs w:val="24"/>
          <w:lang w:eastAsia="fr-FR"/>
        </w:rPr>
        <w:t xml:space="preserve"> </w:t>
      </w:r>
    </w:p>
    <w:p w14:paraId="3D7B20DF" w14:textId="26FA35A4" w:rsidR="00CE3E5F" w:rsidRPr="00A731AD" w:rsidRDefault="000B09D6" w:rsidP="00C4316D">
      <w:pPr>
        <w:autoSpaceDE w:val="0"/>
        <w:autoSpaceDN w:val="0"/>
        <w:adjustRightInd w:val="0"/>
        <w:spacing w:after="0" w:line="280" w:lineRule="auto"/>
        <w:jc w:val="both"/>
        <w:rPr>
          <w:rFonts w:ascii="Times New Roman" w:eastAsia="Times New Roman" w:hAnsi="Times New Roman"/>
          <w:sz w:val="24"/>
          <w:szCs w:val="24"/>
        </w:rPr>
      </w:pPr>
      <w:r w:rsidRPr="006F411B">
        <w:rPr>
          <w:rFonts w:ascii="Times New Roman" w:eastAsia="Times New Roman" w:hAnsi="Times New Roman"/>
          <w:sz w:val="24"/>
          <w:szCs w:val="24"/>
        </w:rPr>
        <w:t>De façon spécifique, le Consultant aura la charge de :</w:t>
      </w:r>
      <w:r w:rsidR="00C4316D" w:rsidRPr="00A731AD">
        <w:rPr>
          <w:rFonts w:ascii="Times New Roman" w:eastAsia="Times New Roman" w:hAnsi="Times New Roman"/>
          <w:sz w:val="24"/>
          <w:szCs w:val="24"/>
        </w:rPr>
        <w:t xml:space="preserve"> </w:t>
      </w:r>
    </w:p>
    <w:p w14:paraId="1ED7D920" w14:textId="424EFBA0" w:rsidR="006F411B" w:rsidRPr="00A731AD" w:rsidRDefault="006F411B" w:rsidP="006F411B">
      <w:pPr>
        <w:pStyle w:val="Paragraphedeliste"/>
        <w:numPr>
          <w:ilvl w:val="0"/>
          <w:numId w:val="9"/>
        </w:numPr>
        <w:autoSpaceDE w:val="0"/>
        <w:autoSpaceDN w:val="0"/>
        <w:adjustRightInd w:val="0"/>
        <w:spacing w:after="0" w:line="280" w:lineRule="auto"/>
        <w:contextualSpacing w:val="0"/>
        <w:jc w:val="both"/>
        <w:rPr>
          <w:rFonts w:ascii="Times New Roman" w:eastAsia="Times New Roman" w:hAnsi="Times New Roman" w:cs="Times New Roman"/>
          <w:sz w:val="24"/>
          <w:szCs w:val="24"/>
        </w:rPr>
      </w:pPr>
      <w:r w:rsidRPr="006F411B">
        <w:rPr>
          <w:rFonts w:ascii="Times New Roman" w:eastAsia="Times New Roman" w:hAnsi="Times New Roman" w:cs="Times New Roman"/>
          <w:sz w:val="24"/>
          <w:szCs w:val="24"/>
        </w:rPr>
        <w:t>à travers un processus participatif et consensuel basé sur des critères objectifs, identifier et documenter les Bonnes pratiques dans les 3 pays bénéficiaires et à l’OOAS ;</w:t>
      </w:r>
    </w:p>
    <w:p w14:paraId="6C3B5950" w14:textId="3AEEEB96" w:rsidR="006F411B" w:rsidRPr="00A731AD" w:rsidRDefault="006F411B" w:rsidP="006F411B">
      <w:pPr>
        <w:pStyle w:val="Paragraphedeliste"/>
        <w:numPr>
          <w:ilvl w:val="0"/>
          <w:numId w:val="9"/>
        </w:numPr>
        <w:autoSpaceDE w:val="0"/>
        <w:autoSpaceDN w:val="0"/>
        <w:adjustRightInd w:val="0"/>
        <w:spacing w:after="0" w:line="280" w:lineRule="auto"/>
        <w:contextualSpacing w:val="0"/>
        <w:jc w:val="both"/>
        <w:rPr>
          <w:rFonts w:ascii="Times New Roman" w:eastAsia="Times New Roman" w:hAnsi="Times New Roman" w:cs="Times New Roman"/>
          <w:sz w:val="24"/>
          <w:szCs w:val="24"/>
        </w:rPr>
      </w:pPr>
      <w:r w:rsidRPr="006F411B">
        <w:rPr>
          <w:rFonts w:ascii="Times New Roman" w:eastAsia="Times New Roman" w:hAnsi="Times New Roman" w:cs="Times New Roman"/>
          <w:sz w:val="24"/>
          <w:szCs w:val="24"/>
        </w:rPr>
        <w:t>Etablir la liste des pratiques identifiées ;</w:t>
      </w:r>
    </w:p>
    <w:p w14:paraId="480E3067" w14:textId="5355E4FC" w:rsidR="006F411B" w:rsidRPr="00A731AD" w:rsidRDefault="006F411B" w:rsidP="006F411B">
      <w:pPr>
        <w:pStyle w:val="Paragraphedeliste"/>
        <w:numPr>
          <w:ilvl w:val="0"/>
          <w:numId w:val="9"/>
        </w:numPr>
        <w:autoSpaceDE w:val="0"/>
        <w:autoSpaceDN w:val="0"/>
        <w:adjustRightInd w:val="0"/>
        <w:spacing w:after="0" w:line="280" w:lineRule="auto"/>
        <w:contextualSpacing w:val="0"/>
        <w:jc w:val="both"/>
        <w:rPr>
          <w:rFonts w:ascii="Times New Roman" w:eastAsia="Times New Roman" w:hAnsi="Times New Roman" w:cs="Times New Roman"/>
          <w:sz w:val="24"/>
          <w:szCs w:val="24"/>
        </w:rPr>
      </w:pPr>
      <w:r w:rsidRPr="006F411B">
        <w:rPr>
          <w:rFonts w:ascii="Times New Roman" w:eastAsia="Times New Roman" w:hAnsi="Times New Roman" w:cs="Times New Roman"/>
          <w:sz w:val="24"/>
          <w:szCs w:val="24"/>
        </w:rPr>
        <w:t>Faire des propositions pour le passage à l’échelle des bonnes pratiques ;</w:t>
      </w:r>
    </w:p>
    <w:p w14:paraId="0B5A12AD" w14:textId="7983F3DF" w:rsidR="006F411B" w:rsidRPr="00A731AD" w:rsidRDefault="006F411B" w:rsidP="006F411B">
      <w:pPr>
        <w:pStyle w:val="Paragraphedeliste"/>
        <w:numPr>
          <w:ilvl w:val="0"/>
          <w:numId w:val="9"/>
        </w:numPr>
        <w:autoSpaceDE w:val="0"/>
        <w:autoSpaceDN w:val="0"/>
        <w:adjustRightInd w:val="0"/>
        <w:spacing w:after="0" w:line="280" w:lineRule="auto"/>
        <w:contextualSpacing w:val="0"/>
        <w:jc w:val="both"/>
        <w:rPr>
          <w:rFonts w:ascii="Times New Roman" w:eastAsia="Times New Roman" w:hAnsi="Times New Roman" w:cs="Times New Roman"/>
          <w:sz w:val="24"/>
          <w:szCs w:val="24"/>
        </w:rPr>
      </w:pPr>
      <w:r w:rsidRPr="006F411B">
        <w:rPr>
          <w:rFonts w:ascii="Times New Roman" w:eastAsia="Times New Roman" w:hAnsi="Times New Roman" w:cs="Times New Roman"/>
          <w:sz w:val="24"/>
          <w:szCs w:val="24"/>
        </w:rPr>
        <w:t>Proposer des solutions pour juguler les mauvaises pratiques constatées ;</w:t>
      </w:r>
      <w:r w:rsidRPr="00A731AD">
        <w:rPr>
          <w:rFonts w:ascii="Times New Roman" w:eastAsia="Times New Roman" w:hAnsi="Times New Roman" w:cs="Times New Roman"/>
          <w:sz w:val="24"/>
          <w:szCs w:val="24"/>
        </w:rPr>
        <w:t xml:space="preserve"> </w:t>
      </w:r>
    </w:p>
    <w:p w14:paraId="513FB60C" w14:textId="3C3756C6" w:rsidR="0054593E" w:rsidRPr="00A731AD" w:rsidRDefault="0054593E" w:rsidP="0054593E">
      <w:pPr>
        <w:spacing w:after="0" w:line="240" w:lineRule="auto"/>
        <w:jc w:val="both"/>
        <w:rPr>
          <w:rFonts w:ascii="Times New Roman" w:eastAsia="Times New Roman" w:hAnsi="Times New Roman"/>
          <w:spacing w:val="-3"/>
          <w:sz w:val="24"/>
          <w:szCs w:val="24"/>
        </w:rPr>
      </w:pPr>
    </w:p>
    <w:p w14:paraId="2A5DCDA6" w14:textId="556751FE" w:rsidR="006F411B" w:rsidRPr="006F411B" w:rsidRDefault="006F411B" w:rsidP="006F411B">
      <w:pPr>
        <w:pStyle w:val="Paragraphedeliste"/>
        <w:numPr>
          <w:ilvl w:val="0"/>
          <w:numId w:val="1"/>
        </w:numPr>
        <w:shd w:val="clear" w:color="auto" w:fill="F2F2F2"/>
        <w:spacing w:after="0"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t>TÂCHES</w:t>
      </w:r>
      <w:r w:rsidRPr="006F411B">
        <w:rPr>
          <w:rFonts w:ascii="Times New Roman" w:eastAsia="Times New Roman" w:hAnsi="Times New Roman" w:cs="Times New Roman"/>
          <w:b/>
          <w:spacing w:val="-3"/>
          <w:sz w:val="24"/>
          <w:szCs w:val="24"/>
          <w:lang w:val="en-GB"/>
        </w:rPr>
        <w:t xml:space="preserve"> </w:t>
      </w:r>
    </w:p>
    <w:p w14:paraId="3DB60470" w14:textId="77777777" w:rsidR="0054593E" w:rsidRPr="00B23897" w:rsidRDefault="0054593E" w:rsidP="0054593E">
      <w:pPr>
        <w:shd w:val="clear" w:color="auto" w:fill="FFFFFF"/>
        <w:spacing w:after="0" w:line="240" w:lineRule="auto"/>
        <w:textAlignment w:val="top"/>
        <w:rPr>
          <w:rFonts w:ascii="Times New Roman" w:eastAsia="Times New Roman" w:hAnsi="Times New Roman"/>
          <w:sz w:val="24"/>
          <w:szCs w:val="24"/>
          <w:lang w:val="en-GB" w:eastAsia="fr-FR"/>
        </w:rPr>
      </w:pPr>
    </w:p>
    <w:p w14:paraId="5F4D55BF" w14:textId="654B97AE" w:rsidR="00A5448B" w:rsidRPr="00A5448B" w:rsidRDefault="000B09D6" w:rsidP="006F411B">
      <w:pPr>
        <w:shd w:val="clear" w:color="auto" w:fill="FFFFFF"/>
        <w:spacing w:after="0" w:line="259" w:lineRule="auto"/>
        <w:jc w:val="both"/>
        <w:textAlignment w:val="top"/>
        <w:rPr>
          <w:rFonts w:ascii="Times New Roman" w:eastAsiaTheme="minorHAnsi" w:hAnsi="Times New Roman" w:cstheme="minorBidi"/>
          <w:sz w:val="24"/>
          <w:szCs w:val="24"/>
          <w:lang w:val="en-GB"/>
        </w:rPr>
      </w:pPr>
      <w:r w:rsidRPr="006F411B">
        <w:rPr>
          <w:rFonts w:ascii="Times New Roman" w:eastAsiaTheme="minorHAnsi" w:hAnsi="Times New Roman" w:cstheme="minorBidi"/>
          <w:sz w:val="24"/>
          <w:szCs w:val="24"/>
          <w:lang w:eastAsia="fr-FR"/>
        </w:rPr>
        <w:t xml:space="preserve">Le Consultant exécutera cette </w:t>
      </w:r>
      <w:r w:rsidR="006F411B" w:rsidRPr="006F411B">
        <w:rPr>
          <w:rFonts w:ascii="Times New Roman" w:eastAsiaTheme="minorHAnsi" w:hAnsi="Times New Roman" w:cstheme="minorBidi"/>
          <w:sz w:val="24"/>
          <w:szCs w:val="24"/>
          <w:lang w:eastAsia="fr-FR"/>
        </w:rPr>
        <w:t>mission sous la supervision du coordonnateur général de l’UGP et du c</w:t>
      </w:r>
      <w:r w:rsidRPr="006F411B">
        <w:rPr>
          <w:rFonts w:ascii="Times New Roman" w:eastAsiaTheme="minorHAnsi" w:hAnsi="Times New Roman" w:cstheme="minorBidi"/>
          <w:sz w:val="24"/>
          <w:szCs w:val="24"/>
          <w:lang w:eastAsia="fr-FR"/>
        </w:rPr>
        <w:t>oordonnateur du projet P/MTN et suivant une approche participative avec l’ensemble des parties prenantes du projet.</w:t>
      </w:r>
      <w:r w:rsidR="00A5448B" w:rsidRPr="00A731AD">
        <w:rPr>
          <w:rFonts w:ascii="Times New Roman" w:eastAsiaTheme="minorHAnsi" w:hAnsi="Times New Roman" w:cstheme="minorBidi"/>
          <w:sz w:val="24"/>
          <w:szCs w:val="24"/>
          <w:lang w:eastAsia="fr-FR"/>
        </w:rPr>
        <w:t xml:space="preserve"> </w:t>
      </w:r>
      <w:r w:rsidRPr="006F411B">
        <w:rPr>
          <w:rFonts w:ascii="Times New Roman" w:eastAsia="Times New Roman" w:hAnsi="Times New Roman" w:cstheme="minorBidi"/>
          <w:sz w:val="24"/>
          <w:szCs w:val="24"/>
          <w:lang w:eastAsia="fr-FR"/>
        </w:rPr>
        <w:t>Il s’agira entre autres, de :</w:t>
      </w:r>
      <w:r w:rsidR="00A5448B" w:rsidRPr="006F411B">
        <w:rPr>
          <w:rFonts w:ascii="Times New Roman" w:eastAsia="Times New Roman" w:hAnsi="Times New Roman" w:cstheme="minorBidi"/>
          <w:sz w:val="24"/>
          <w:szCs w:val="24"/>
          <w:lang w:val="en-GB" w:eastAsia="fr-FR"/>
        </w:rPr>
        <w:t xml:space="preserve"> </w:t>
      </w:r>
    </w:p>
    <w:p w14:paraId="67E8313B" w14:textId="799951AC"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hAnsi="Times New Roman"/>
          <w:sz w:val="24"/>
          <w:szCs w:val="24"/>
        </w:rPr>
      </w:pPr>
      <w:r w:rsidRPr="006F411B">
        <w:rPr>
          <w:rFonts w:ascii="Times New Roman" w:hAnsi="Times New Roman"/>
          <w:sz w:val="24"/>
          <w:szCs w:val="24"/>
        </w:rPr>
        <w:t>Travailler de concert avec les principales parties prenantes ou les informateurs clés dont la liste doit être arrêtée de commun accord avec l’entité de coordination du projet.</w:t>
      </w:r>
    </w:p>
    <w:p w14:paraId="23C3F34E" w14:textId="7D3234B8"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eastAsia="Times New Roman" w:hAnsi="Times New Roman"/>
          <w:sz w:val="24"/>
          <w:szCs w:val="24"/>
          <w:lang w:eastAsia="fr-FR"/>
        </w:rPr>
      </w:pPr>
      <w:r w:rsidRPr="006F411B">
        <w:rPr>
          <w:rFonts w:ascii="Times New Roman" w:eastAsia="Times New Roman" w:hAnsi="Times New Roman"/>
          <w:sz w:val="24"/>
          <w:szCs w:val="24"/>
          <w:lang w:eastAsia="fr-FR"/>
        </w:rPr>
        <w:t>Effectuer des missions de terrain et des consultations virtuelles, le cas échéant,  en vue d’échanger avec les acteurs terrains (pays) et documenter les bonnes et les mauvaises pratiques ;</w:t>
      </w:r>
    </w:p>
    <w:p w14:paraId="03AB10A8" w14:textId="0FDEDAC4"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eastAsia="Times New Roman" w:hAnsi="Times New Roman"/>
          <w:sz w:val="24"/>
          <w:szCs w:val="24"/>
          <w:lang w:eastAsia="fr-FR"/>
        </w:rPr>
      </w:pPr>
      <w:r w:rsidRPr="006F411B">
        <w:rPr>
          <w:rFonts w:ascii="Times New Roman" w:eastAsia="Times New Roman" w:hAnsi="Times New Roman"/>
          <w:sz w:val="24"/>
          <w:szCs w:val="24"/>
          <w:lang w:eastAsia="fr-FR"/>
        </w:rPr>
        <w:t>Examiner les rapports et documents (documents de projet, rapports d’avancement du projet,  plans de travail annuels budgétisés, rapports d’activités de projet, produits de communication) issus de la mise en en œuvre des interventions techniques et de tous ateliers ou réunions  organisés dans le cadre de la mise en œuvre du projet ;</w:t>
      </w:r>
    </w:p>
    <w:p w14:paraId="154128FA" w14:textId="13A29294"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eastAsia="Times New Roman" w:hAnsi="Times New Roman"/>
          <w:spacing w:val="-3"/>
          <w:sz w:val="24"/>
          <w:szCs w:val="24"/>
        </w:rPr>
      </w:pPr>
      <w:r w:rsidRPr="006F411B">
        <w:rPr>
          <w:rFonts w:ascii="Times New Roman" w:eastAsia="Times New Roman" w:hAnsi="Times New Roman"/>
          <w:spacing w:val="-3"/>
          <w:sz w:val="24"/>
          <w:szCs w:val="24"/>
        </w:rPr>
        <w:t>Identifier et décrire les expériences ou exemples de bonnes pratiques, identifiées dans le cadre de la mise en œuvre du projet,  qui peuvent être disséminées  y compris les conditions ou prérequis à leur reproduction.</w:t>
      </w:r>
    </w:p>
    <w:p w14:paraId="15AB8874" w14:textId="67D4CFDA"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eastAsia="Times New Roman" w:hAnsi="Times New Roman"/>
          <w:spacing w:val="-3"/>
          <w:sz w:val="24"/>
          <w:szCs w:val="24"/>
        </w:rPr>
      </w:pPr>
      <w:r w:rsidRPr="006F411B">
        <w:rPr>
          <w:rFonts w:ascii="Times New Roman" w:eastAsia="Times New Roman" w:hAnsi="Times New Roman"/>
          <w:spacing w:val="-3"/>
          <w:sz w:val="24"/>
          <w:szCs w:val="24"/>
        </w:rPr>
        <w:t>Etablir la liste des pratiques identifiées et proposer des stratégies et activités pour le partage des bonnes pratiques identifiées dans les trois (3) pays et dans la région ;</w:t>
      </w:r>
    </w:p>
    <w:p w14:paraId="4A90DE46" w14:textId="7853FAAD"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eastAsia="Times New Roman" w:hAnsi="Times New Roman"/>
          <w:spacing w:val="-3"/>
          <w:sz w:val="24"/>
          <w:szCs w:val="24"/>
        </w:rPr>
      </w:pPr>
      <w:r w:rsidRPr="006F411B">
        <w:rPr>
          <w:rFonts w:ascii="Times New Roman" w:eastAsia="Times New Roman" w:hAnsi="Times New Roman"/>
          <w:spacing w:val="-3"/>
          <w:sz w:val="24"/>
          <w:szCs w:val="24"/>
        </w:rPr>
        <w:t>Proposer des solutions pour juguler les mauvaises pratiques constatées ;</w:t>
      </w:r>
    </w:p>
    <w:p w14:paraId="36479E8D" w14:textId="5F3FD9CA" w:rsidR="006F411B" w:rsidRPr="00A731AD" w:rsidRDefault="006F411B" w:rsidP="006F411B">
      <w:pPr>
        <w:numPr>
          <w:ilvl w:val="0"/>
          <w:numId w:val="2"/>
        </w:numPr>
        <w:shd w:val="clear" w:color="auto" w:fill="FFFFFF"/>
        <w:spacing w:before="120" w:after="160" w:line="259" w:lineRule="auto"/>
        <w:ind w:left="357" w:hanging="357"/>
        <w:contextualSpacing/>
        <w:jc w:val="both"/>
        <w:textAlignment w:val="top"/>
        <w:rPr>
          <w:rFonts w:ascii="Times New Roman" w:eastAsia="Times New Roman" w:hAnsi="Times New Roman"/>
          <w:spacing w:val="-3"/>
          <w:sz w:val="24"/>
          <w:szCs w:val="24"/>
        </w:rPr>
      </w:pPr>
      <w:r w:rsidRPr="006F411B">
        <w:rPr>
          <w:rFonts w:ascii="Times New Roman" w:eastAsia="Times New Roman" w:hAnsi="Times New Roman"/>
          <w:spacing w:val="-3"/>
          <w:sz w:val="24"/>
          <w:szCs w:val="24"/>
        </w:rPr>
        <w:t>Animer un atelier de validation du rapport de  la mission de consultation</w:t>
      </w:r>
      <w:r w:rsidR="00AC63EC">
        <w:rPr>
          <w:rFonts w:ascii="Times New Roman" w:eastAsia="Times New Roman" w:hAnsi="Times New Roman"/>
          <w:spacing w:val="-3"/>
          <w:sz w:val="24"/>
          <w:szCs w:val="24"/>
        </w:rPr>
        <w:t xml:space="preserve"> si nécessaire</w:t>
      </w:r>
      <w:r w:rsidRPr="006F411B">
        <w:rPr>
          <w:rFonts w:ascii="Times New Roman" w:eastAsia="Times New Roman" w:hAnsi="Times New Roman"/>
          <w:spacing w:val="-3"/>
          <w:sz w:val="24"/>
          <w:szCs w:val="24"/>
        </w:rPr>
        <w:t>.</w:t>
      </w:r>
    </w:p>
    <w:p w14:paraId="6E46EE28" w14:textId="77777777" w:rsidR="0054593E" w:rsidRPr="00A731AD" w:rsidRDefault="0054593E" w:rsidP="0054593E">
      <w:pPr>
        <w:shd w:val="clear" w:color="auto" w:fill="FFFFFF"/>
        <w:spacing w:after="0" w:line="240" w:lineRule="auto"/>
        <w:jc w:val="both"/>
        <w:textAlignment w:val="top"/>
        <w:rPr>
          <w:rFonts w:ascii="Times New Roman" w:eastAsia="Times New Roman" w:hAnsi="Times New Roman"/>
          <w:sz w:val="24"/>
          <w:szCs w:val="24"/>
          <w:lang w:eastAsia="fr-FR"/>
        </w:rPr>
      </w:pPr>
    </w:p>
    <w:p w14:paraId="5984A8A7" w14:textId="38102CB7" w:rsidR="006F411B" w:rsidRPr="006F411B" w:rsidRDefault="006F411B" w:rsidP="006F411B">
      <w:pPr>
        <w:pStyle w:val="Paragraphedeliste"/>
        <w:numPr>
          <w:ilvl w:val="0"/>
          <w:numId w:val="1"/>
        </w:numPr>
        <w:shd w:val="clear" w:color="auto" w:fill="F2F2F2"/>
        <w:spacing w:after="0"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t>LIVRABLES </w:t>
      </w:r>
    </w:p>
    <w:p w14:paraId="46F3B003" w14:textId="77777777" w:rsidR="0054593E" w:rsidRPr="00B23897" w:rsidRDefault="0054593E" w:rsidP="0054593E">
      <w:pPr>
        <w:shd w:val="clear" w:color="auto" w:fill="FFFFFF"/>
        <w:spacing w:after="0" w:line="240" w:lineRule="auto"/>
        <w:textAlignment w:val="top"/>
        <w:rPr>
          <w:rFonts w:ascii="Times New Roman" w:eastAsia="Times New Roman" w:hAnsi="Times New Roman"/>
          <w:sz w:val="24"/>
          <w:szCs w:val="24"/>
          <w:lang w:val="en-GB" w:eastAsia="fr-FR"/>
        </w:rPr>
      </w:pPr>
    </w:p>
    <w:p w14:paraId="0DB4342A" w14:textId="1B5F0080" w:rsidR="0054593E" w:rsidRPr="00A731AD" w:rsidRDefault="000B09D6" w:rsidP="006F411B">
      <w:pPr>
        <w:shd w:val="clear" w:color="auto" w:fill="FFFFFF"/>
        <w:spacing w:after="0" w:line="240" w:lineRule="auto"/>
        <w:jc w:val="both"/>
        <w:textAlignment w:val="top"/>
        <w:rPr>
          <w:rFonts w:ascii="Times New Roman" w:eastAsia="Times New Roman" w:hAnsi="Times New Roman"/>
          <w:sz w:val="24"/>
          <w:szCs w:val="24"/>
          <w:lang w:eastAsia="fr-FR"/>
        </w:rPr>
      </w:pPr>
      <w:r w:rsidRPr="006F411B">
        <w:rPr>
          <w:rFonts w:ascii="Times New Roman" w:eastAsia="Times New Roman" w:hAnsi="Times New Roman"/>
          <w:sz w:val="24"/>
          <w:szCs w:val="24"/>
          <w:lang w:eastAsia="fr-FR"/>
        </w:rPr>
        <w:t>Au terme de la mission de consultation, les livrables seront ainsi qu’il suit :</w:t>
      </w:r>
      <w:r w:rsidR="0054593E" w:rsidRPr="00A731AD">
        <w:rPr>
          <w:rFonts w:ascii="Times New Roman" w:eastAsia="Times New Roman" w:hAnsi="Times New Roman"/>
          <w:sz w:val="24"/>
          <w:szCs w:val="24"/>
          <w:lang w:eastAsia="fr-FR"/>
        </w:rPr>
        <w:t xml:space="preserve"> </w:t>
      </w:r>
    </w:p>
    <w:p w14:paraId="4C178826" w14:textId="5A46DB49" w:rsidR="006F411B" w:rsidRPr="00A731AD" w:rsidRDefault="006F411B" w:rsidP="006F411B">
      <w:pPr>
        <w:pStyle w:val="Paragraphedeliste"/>
        <w:numPr>
          <w:ilvl w:val="0"/>
          <w:numId w:val="2"/>
        </w:numPr>
        <w:shd w:val="clear" w:color="auto" w:fill="FFFFFF"/>
        <w:spacing w:before="120" w:after="0"/>
        <w:ind w:left="357" w:hanging="357"/>
        <w:jc w:val="both"/>
        <w:textAlignment w:val="top"/>
        <w:rPr>
          <w:rFonts w:ascii="Times New Roman" w:eastAsia="Times New Roman" w:hAnsi="Times New Roman" w:cs="Times New Roman"/>
          <w:sz w:val="24"/>
          <w:szCs w:val="24"/>
          <w:lang w:eastAsia="fr-FR"/>
        </w:rPr>
      </w:pPr>
      <w:r w:rsidRPr="006F411B">
        <w:rPr>
          <w:rFonts w:ascii="Times New Roman" w:eastAsia="Times New Roman" w:hAnsi="Times New Roman" w:cs="Times New Roman"/>
          <w:sz w:val="24"/>
          <w:szCs w:val="24"/>
          <w:lang w:eastAsia="fr-FR"/>
        </w:rPr>
        <w:t xml:space="preserve">Un document de synthèse décrivant entre autres choses, chacune des bonnes pratiques identifiées ainsi que les mauvaises pratiques constatées ; </w:t>
      </w:r>
    </w:p>
    <w:p w14:paraId="77B4F3BA" w14:textId="1B80B52E" w:rsidR="006F411B" w:rsidRPr="00A731AD" w:rsidRDefault="006F411B" w:rsidP="006F411B">
      <w:pPr>
        <w:pStyle w:val="Paragraphedeliste"/>
        <w:numPr>
          <w:ilvl w:val="0"/>
          <w:numId w:val="2"/>
        </w:numPr>
        <w:shd w:val="clear" w:color="auto" w:fill="FFFFFF"/>
        <w:spacing w:before="120" w:after="0"/>
        <w:ind w:left="357" w:hanging="357"/>
        <w:jc w:val="both"/>
        <w:textAlignment w:val="top"/>
        <w:rPr>
          <w:rFonts w:ascii="Times New Roman" w:eastAsia="Times New Roman" w:hAnsi="Times New Roman"/>
          <w:sz w:val="24"/>
          <w:szCs w:val="24"/>
          <w:lang w:eastAsia="fr-FR"/>
        </w:rPr>
      </w:pPr>
      <w:r w:rsidRPr="006F411B">
        <w:rPr>
          <w:rFonts w:ascii="Times New Roman" w:eastAsia="Times New Roman" w:hAnsi="Times New Roman" w:cs="Times New Roman"/>
          <w:sz w:val="24"/>
          <w:szCs w:val="24"/>
          <w:lang w:eastAsia="fr-FR"/>
        </w:rPr>
        <w:t xml:space="preserve">Un projet de rapport final de mission. </w:t>
      </w:r>
      <w:r w:rsidRPr="006F411B">
        <w:rPr>
          <w:rFonts w:ascii="Times New Roman" w:eastAsia="Times New Roman" w:hAnsi="Times New Roman"/>
          <w:sz w:val="24"/>
          <w:szCs w:val="24"/>
          <w:lang w:eastAsia="fr-FR"/>
        </w:rPr>
        <w:t>Le rapport final devra être soumis après revue du projet de rapport par l’OOAS et son approbation par la Banque mondiale.</w:t>
      </w:r>
      <w:r w:rsidRPr="00A731AD">
        <w:rPr>
          <w:rFonts w:ascii="Times New Roman" w:eastAsia="Times New Roman" w:hAnsi="Times New Roman"/>
          <w:sz w:val="24"/>
          <w:szCs w:val="24"/>
          <w:lang w:eastAsia="fr-FR"/>
        </w:rPr>
        <w:t xml:space="preserve"> </w:t>
      </w:r>
      <w:r w:rsidRPr="006F411B">
        <w:rPr>
          <w:rFonts w:ascii="Times New Roman" w:eastAsia="Times New Roman" w:hAnsi="Times New Roman"/>
          <w:sz w:val="24"/>
          <w:szCs w:val="24"/>
          <w:lang w:eastAsia="fr-FR"/>
        </w:rPr>
        <w:t xml:space="preserve">Ce rapport devra être rédigé en français, accompagné d’une synthèse en anglais. </w:t>
      </w:r>
    </w:p>
    <w:p w14:paraId="1ABCDCD2" w14:textId="77777777" w:rsidR="00C23ED6" w:rsidRPr="00A731AD" w:rsidRDefault="00C23ED6" w:rsidP="00C23ED6">
      <w:pPr>
        <w:pStyle w:val="Paragraphedeliste"/>
        <w:shd w:val="clear" w:color="auto" w:fill="FFFFFF"/>
        <w:spacing w:before="120" w:after="0"/>
        <w:ind w:left="357"/>
        <w:jc w:val="both"/>
        <w:textAlignment w:val="top"/>
        <w:rPr>
          <w:rFonts w:ascii="Times New Roman" w:eastAsia="Times New Roman" w:hAnsi="Times New Roman"/>
          <w:sz w:val="24"/>
          <w:szCs w:val="24"/>
          <w:lang w:eastAsia="fr-FR"/>
        </w:rPr>
      </w:pPr>
    </w:p>
    <w:p w14:paraId="275617B5" w14:textId="7A94F913" w:rsidR="006F411B" w:rsidRPr="006F411B" w:rsidRDefault="006F411B" w:rsidP="006F411B">
      <w:pPr>
        <w:pStyle w:val="Paragraphedeliste"/>
        <w:numPr>
          <w:ilvl w:val="0"/>
          <w:numId w:val="1"/>
        </w:numPr>
        <w:shd w:val="clear" w:color="auto" w:fill="F2F2F2"/>
        <w:spacing w:after="0"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t>LIEU DE LA MISSION</w:t>
      </w:r>
    </w:p>
    <w:p w14:paraId="4B17F1D5" w14:textId="73368C7A" w:rsidR="00D23DBC" w:rsidRPr="00A731AD" w:rsidRDefault="000B09D6" w:rsidP="006F411B">
      <w:pPr>
        <w:shd w:val="clear" w:color="auto" w:fill="FFFFFF"/>
        <w:spacing w:before="120" w:after="0"/>
        <w:jc w:val="both"/>
        <w:textAlignment w:val="top"/>
        <w:rPr>
          <w:rFonts w:ascii="Times New Roman" w:hAnsi="Times New Roman"/>
          <w:sz w:val="24"/>
          <w:szCs w:val="24"/>
        </w:rPr>
      </w:pPr>
      <w:r w:rsidRPr="006F411B">
        <w:rPr>
          <w:rFonts w:ascii="Times New Roman" w:hAnsi="Times New Roman"/>
          <w:sz w:val="24"/>
          <w:szCs w:val="24"/>
        </w:rPr>
        <w:t>Le Consultant effectuera des missions de terrain et une consultation virtuelle dans les trois (3) pays bénéficiaires du projet (Burkina Faso, Mali et Niger) et à l’OOAS</w:t>
      </w:r>
      <w:r w:rsidR="006C0F54" w:rsidRPr="00A731AD">
        <w:rPr>
          <w:rFonts w:ascii="Times New Roman" w:hAnsi="Times New Roman"/>
          <w:sz w:val="24"/>
          <w:szCs w:val="24"/>
        </w:rPr>
        <w:t xml:space="preserve"> </w:t>
      </w:r>
      <w:r w:rsidR="006F411B" w:rsidRPr="006F411B">
        <w:rPr>
          <w:rFonts w:ascii="Times New Roman" w:hAnsi="Times New Roman"/>
          <w:sz w:val="24"/>
          <w:szCs w:val="24"/>
        </w:rPr>
        <w:t>Il ou e</w:t>
      </w:r>
      <w:r w:rsidRPr="006F411B">
        <w:rPr>
          <w:rFonts w:ascii="Times New Roman" w:hAnsi="Times New Roman"/>
          <w:sz w:val="24"/>
          <w:szCs w:val="24"/>
        </w:rPr>
        <w:t xml:space="preserve">lle échangera </w:t>
      </w:r>
      <w:r w:rsidRPr="006F411B">
        <w:rPr>
          <w:rFonts w:ascii="Times New Roman" w:hAnsi="Times New Roman"/>
          <w:sz w:val="24"/>
          <w:szCs w:val="24"/>
        </w:rPr>
        <w:lastRenderedPageBreak/>
        <w:t xml:space="preserve">avec le personnel en charge du projet, </w:t>
      </w:r>
      <w:r w:rsidR="006F411B" w:rsidRPr="006F411B">
        <w:rPr>
          <w:rFonts w:ascii="Times New Roman" w:hAnsi="Times New Roman"/>
          <w:sz w:val="24"/>
          <w:szCs w:val="24"/>
        </w:rPr>
        <w:t xml:space="preserve">avec </w:t>
      </w:r>
      <w:r w:rsidRPr="006F411B">
        <w:rPr>
          <w:rFonts w:ascii="Times New Roman" w:hAnsi="Times New Roman"/>
          <w:sz w:val="24"/>
          <w:szCs w:val="24"/>
        </w:rPr>
        <w:t>les responsables des programmes Paludisme et Maladies Tropicales N</w:t>
      </w:r>
      <w:r w:rsidR="006F411B" w:rsidRPr="006F411B">
        <w:rPr>
          <w:rFonts w:ascii="Times New Roman" w:hAnsi="Times New Roman"/>
          <w:sz w:val="24"/>
          <w:szCs w:val="24"/>
        </w:rPr>
        <w:t>égligées ainsi qu’avec</w:t>
      </w:r>
      <w:r w:rsidRPr="006F411B">
        <w:rPr>
          <w:rFonts w:ascii="Times New Roman" w:hAnsi="Times New Roman"/>
          <w:sz w:val="24"/>
          <w:szCs w:val="24"/>
        </w:rPr>
        <w:t xml:space="preserve"> toutes les parties prenantes de la mise en œuvre du projet, et les différents bénéficiaires.</w:t>
      </w:r>
      <w:r w:rsidR="00A5448B" w:rsidRPr="00A731AD">
        <w:rPr>
          <w:rFonts w:ascii="Times New Roman" w:hAnsi="Times New Roman"/>
          <w:sz w:val="24"/>
          <w:szCs w:val="24"/>
        </w:rPr>
        <w:t xml:space="preserve"> </w:t>
      </w:r>
    </w:p>
    <w:p w14:paraId="1C322A83" w14:textId="77777777" w:rsidR="00C23ED6" w:rsidRPr="00A731AD" w:rsidRDefault="00C23ED6" w:rsidP="00881CDE">
      <w:pPr>
        <w:shd w:val="clear" w:color="auto" w:fill="FFFFFF"/>
        <w:spacing w:before="120" w:after="0"/>
        <w:jc w:val="both"/>
        <w:textAlignment w:val="top"/>
        <w:rPr>
          <w:rFonts w:ascii="Times New Roman" w:hAnsi="Times New Roman"/>
          <w:sz w:val="24"/>
          <w:szCs w:val="24"/>
        </w:rPr>
      </w:pPr>
    </w:p>
    <w:p w14:paraId="7EA19ACB" w14:textId="1920AC6F" w:rsidR="006F411B" w:rsidRPr="00A731AD" w:rsidRDefault="006F411B" w:rsidP="006F411B">
      <w:pPr>
        <w:pStyle w:val="Paragraphedeliste"/>
        <w:numPr>
          <w:ilvl w:val="0"/>
          <w:numId w:val="1"/>
        </w:numPr>
        <w:shd w:val="clear" w:color="auto" w:fill="F2F2F2"/>
        <w:spacing w:after="0" w:line="240" w:lineRule="auto"/>
        <w:rPr>
          <w:rFonts w:ascii="Times New Roman" w:eastAsia="Times New Roman" w:hAnsi="Times New Roman" w:cs="Times New Roman"/>
          <w:b/>
          <w:spacing w:val="-3"/>
          <w:sz w:val="24"/>
          <w:szCs w:val="24"/>
        </w:rPr>
      </w:pPr>
      <w:r w:rsidRPr="006F411B">
        <w:rPr>
          <w:rFonts w:ascii="Times New Roman" w:eastAsia="Times New Roman" w:hAnsi="Times New Roman" w:cs="Times New Roman"/>
          <w:b/>
          <w:spacing w:val="-3"/>
          <w:sz w:val="24"/>
          <w:szCs w:val="24"/>
        </w:rPr>
        <w:t>DUREE DE LA CONSULTATION ET CONDITION DU RENOUVELLEMENT</w:t>
      </w:r>
      <w:r w:rsidRPr="00A731AD">
        <w:rPr>
          <w:rFonts w:ascii="Times New Roman" w:eastAsia="Times New Roman" w:hAnsi="Times New Roman" w:cs="Times New Roman"/>
          <w:b/>
          <w:spacing w:val="-3"/>
          <w:sz w:val="24"/>
          <w:szCs w:val="24"/>
        </w:rPr>
        <w:t xml:space="preserve"> </w:t>
      </w:r>
    </w:p>
    <w:p w14:paraId="0F87D54C" w14:textId="52130F85" w:rsidR="006F411B" w:rsidRDefault="006F411B" w:rsidP="00A731AD">
      <w:pPr>
        <w:shd w:val="clear" w:color="auto" w:fill="FFFFFF"/>
        <w:spacing w:before="120"/>
        <w:jc w:val="both"/>
        <w:textAlignment w:val="top"/>
        <w:rPr>
          <w:rFonts w:ascii="Times New Roman" w:hAnsi="Times New Roman"/>
          <w:sz w:val="24"/>
          <w:szCs w:val="24"/>
          <w:lang w:eastAsia="fr-FR"/>
        </w:rPr>
      </w:pPr>
      <w:r w:rsidRPr="00A731AD">
        <w:rPr>
          <w:rFonts w:ascii="Times New Roman" w:hAnsi="Times New Roman"/>
          <w:sz w:val="24"/>
          <w:szCs w:val="24"/>
          <w:lang w:eastAsia="fr-FR"/>
        </w:rPr>
        <w:t xml:space="preserve">La durée du contrat est de trente (30) jours. </w:t>
      </w:r>
    </w:p>
    <w:p w14:paraId="6E6C9A91" w14:textId="29700292" w:rsidR="006F411B" w:rsidRPr="006F411B" w:rsidRDefault="006F411B" w:rsidP="00A731AD">
      <w:pPr>
        <w:pStyle w:val="Paragraphedeliste"/>
        <w:numPr>
          <w:ilvl w:val="0"/>
          <w:numId w:val="1"/>
        </w:numPr>
        <w:shd w:val="clear" w:color="auto" w:fill="F2F2F2"/>
        <w:spacing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t>Qualifications et expertises requises</w:t>
      </w:r>
      <w:r w:rsidRPr="006F411B">
        <w:rPr>
          <w:rFonts w:ascii="Times New Roman" w:eastAsia="Times New Roman" w:hAnsi="Times New Roman" w:cs="Times New Roman"/>
          <w:b/>
          <w:spacing w:val="-3"/>
          <w:sz w:val="24"/>
          <w:szCs w:val="24"/>
          <w:lang w:val="en-GB"/>
        </w:rPr>
        <w:t xml:space="preserve"> </w:t>
      </w:r>
    </w:p>
    <w:p w14:paraId="3C49D8A2" w14:textId="763629E3" w:rsidR="00E9379D" w:rsidRPr="00A731AD" w:rsidRDefault="000B09D6" w:rsidP="006F411B">
      <w:pPr>
        <w:jc w:val="both"/>
        <w:rPr>
          <w:rFonts w:ascii="Times New Roman" w:hAnsi="Times New Roman"/>
          <w:sz w:val="24"/>
          <w:szCs w:val="24"/>
        </w:rPr>
      </w:pPr>
      <w:r w:rsidRPr="006F411B">
        <w:rPr>
          <w:rFonts w:ascii="Times New Roman" w:hAnsi="Times New Roman"/>
          <w:sz w:val="24"/>
          <w:szCs w:val="24"/>
        </w:rPr>
        <w:t xml:space="preserve">Le Consultant doit avoir les qualifications et les compétences ainsi qu’il suit : </w:t>
      </w:r>
    </w:p>
    <w:p w14:paraId="2DE85C66" w14:textId="77777777" w:rsidR="00A70414" w:rsidRPr="000124D3"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lang w:eastAsia="fr-FR"/>
        </w:rPr>
      </w:pPr>
      <w:r w:rsidRPr="007116B9">
        <w:rPr>
          <w:rFonts w:ascii="Times New Roman" w:hAnsi="Times New Roman" w:cs="Times New Roman"/>
          <w:sz w:val="24"/>
          <w:szCs w:val="24"/>
          <w:lang w:eastAsia="fr-FR"/>
        </w:rPr>
        <w:t xml:space="preserve">Etre titulaire d’un diplôme de niveau universitaire </w:t>
      </w:r>
      <w:r>
        <w:rPr>
          <w:rFonts w:ascii="Times New Roman" w:hAnsi="Times New Roman" w:cs="Times New Roman"/>
          <w:sz w:val="24"/>
          <w:szCs w:val="24"/>
          <w:lang w:eastAsia="fr-FR"/>
        </w:rPr>
        <w:t>et</w:t>
      </w:r>
      <w:r w:rsidRPr="007116B9">
        <w:rPr>
          <w:rFonts w:ascii="Times New Roman" w:hAnsi="Times New Roman" w:cs="Times New Roman"/>
          <w:sz w:val="24"/>
          <w:szCs w:val="24"/>
          <w:lang w:eastAsia="fr-FR"/>
        </w:rPr>
        <w:t xml:space="preserve"> post universitaire  en santé publique, ou en sciences sociales ;</w:t>
      </w:r>
    </w:p>
    <w:p w14:paraId="462D7F4F" w14:textId="77777777" w:rsidR="00A70414" w:rsidRPr="000124D3"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Justifier d’une bonne connaissance des stratégies techniques de lutte contre le paludisme et des MTN dans la région de l’Afrique de l’ouest ;</w:t>
      </w:r>
    </w:p>
    <w:p w14:paraId="5A79D3C3" w14:textId="77777777" w:rsidR="00A70414" w:rsidRPr="000124D3"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Avoir au moins quinze (15) années d'expérience professionnelle dans le secteur de la santé.</w:t>
      </w:r>
      <w:r w:rsidRPr="000124D3">
        <w:rPr>
          <w:rFonts w:ascii="Times New Roman" w:hAnsi="Times New Roman" w:cs="Times New Roman"/>
          <w:sz w:val="24"/>
          <w:szCs w:val="24"/>
        </w:rPr>
        <w:t xml:space="preserve"> </w:t>
      </w:r>
    </w:p>
    <w:p w14:paraId="0EBDC66C" w14:textId="77777777" w:rsidR="00A70414"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Avoir réalisé au moins trois (03) missions d'évaluation ou de capitalisation de projets dans le domaine de la santé au cours des dix (10) dernières années</w:t>
      </w:r>
      <w:r>
        <w:rPr>
          <w:rFonts w:ascii="Times New Roman" w:hAnsi="Times New Roman" w:cs="Times New Roman"/>
          <w:sz w:val="24"/>
          <w:szCs w:val="24"/>
        </w:rPr>
        <w:t xml:space="preserve"> dont une mission dans le domaine des MTN</w:t>
      </w:r>
      <w:r w:rsidRPr="007116B9">
        <w:rPr>
          <w:rFonts w:ascii="Times New Roman" w:hAnsi="Times New Roman" w:cs="Times New Roman"/>
          <w:sz w:val="24"/>
          <w:szCs w:val="24"/>
        </w:rPr>
        <w:t xml:space="preserve"> ;</w:t>
      </w:r>
    </w:p>
    <w:p w14:paraId="2171C3E6" w14:textId="77777777" w:rsidR="00A70414" w:rsidRPr="000124D3"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Avoir une excellente aptitude de communication et de bonnes compétences en matiè</w:t>
      </w:r>
      <w:r>
        <w:rPr>
          <w:rFonts w:ascii="Times New Roman" w:hAnsi="Times New Roman" w:cs="Times New Roman"/>
          <w:sz w:val="24"/>
          <w:szCs w:val="24"/>
        </w:rPr>
        <w:t>re de partage des connaissances ;</w:t>
      </w:r>
    </w:p>
    <w:p w14:paraId="24751DE8" w14:textId="77777777" w:rsidR="00A70414" w:rsidRPr="000124D3"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Avoir une bonne connaissance des systèmes de santé de l’espace CEDEAO</w:t>
      </w:r>
      <w:r>
        <w:rPr>
          <w:rFonts w:ascii="Times New Roman" w:hAnsi="Times New Roman" w:cs="Times New Roman"/>
          <w:sz w:val="24"/>
          <w:szCs w:val="24"/>
        </w:rPr>
        <w:t xml:space="preserve"> serait un avantage</w:t>
      </w:r>
      <w:r w:rsidRPr="007116B9">
        <w:rPr>
          <w:rFonts w:ascii="Times New Roman" w:hAnsi="Times New Roman" w:cs="Times New Roman"/>
          <w:sz w:val="24"/>
          <w:szCs w:val="24"/>
        </w:rPr>
        <w:t xml:space="preserve"> ;</w:t>
      </w:r>
    </w:p>
    <w:p w14:paraId="3C090E78" w14:textId="77777777" w:rsidR="00A70414" w:rsidRPr="000124D3"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 xml:space="preserve">Une expérience avérée en matière de coordination et de gestion de projets de santé en particulier dans le domaine des maladies tropicales négligées serait un </w:t>
      </w:r>
      <w:r>
        <w:rPr>
          <w:rFonts w:ascii="Times New Roman" w:hAnsi="Times New Roman" w:cs="Times New Roman"/>
          <w:sz w:val="24"/>
          <w:szCs w:val="24"/>
        </w:rPr>
        <w:t>avantage</w:t>
      </w:r>
      <w:r w:rsidRPr="007116B9">
        <w:rPr>
          <w:rFonts w:ascii="Times New Roman" w:hAnsi="Times New Roman" w:cs="Times New Roman"/>
          <w:sz w:val="24"/>
          <w:szCs w:val="24"/>
        </w:rPr>
        <w:t xml:space="preserve"> ; </w:t>
      </w:r>
    </w:p>
    <w:p w14:paraId="427CEC7B" w14:textId="77777777" w:rsidR="00A70414" w:rsidRDefault="00A70414" w:rsidP="00A70414">
      <w:pPr>
        <w:pStyle w:val="Paragraphedeliste"/>
        <w:numPr>
          <w:ilvl w:val="0"/>
          <w:numId w:val="10"/>
        </w:numPr>
        <w:shd w:val="clear" w:color="auto" w:fill="FFFFFF"/>
        <w:spacing w:after="0"/>
        <w:contextualSpacing w:val="0"/>
        <w:jc w:val="both"/>
        <w:textAlignment w:val="top"/>
        <w:rPr>
          <w:rFonts w:ascii="Times New Roman" w:hAnsi="Times New Roman" w:cs="Times New Roman"/>
          <w:sz w:val="24"/>
          <w:szCs w:val="24"/>
        </w:rPr>
      </w:pPr>
      <w:r w:rsidRPr="007116B9">
        <w:rPr>
          <w:rFonts w:ascii="Times New Roman" w:hAnsi="Times New Roman" w:cs="Times New Roman"/>
          <w:sz w:val="24"/>
          <w:szCs w:val="24"/>
        </w:rPr>
        <w:t xml:space="preserve">La maîtrise de l’outil informatique pour les traitements de texte et l’analyse des données, Word, Power point, bases de données Epi Info, Excel et Access, serait un </w:t>
      </w:r>
      <w:r>
        <w:rPr>
          <w:rFonts w:ascii="Times New Roman" w:hAnsi="Times New Roman" w:cs="Times New Roman"/>
          <w:sz w:val="24"/>
          <w:szCs w:val="24"/>
        </w:rPr>
        <w:t>avantage ;</w:t>
      </w:r>
    </w:p>
    <w:p w14:paraId="2780732D" w14:textId="77777777" w:rsidR="00EA2132" w:rsidRDefault="00EA2132" w:rsidP="00EA2132">
      <w:pPr>
        <w:pStyle w:val="Paragraphedeliste"/>
        <w:numPr>
          <w:ilvl w:val="0"/>
          <w:numId w:val="10"/>
        </w:numPr>
        <w:shd w:val="clear" w:color="auto" w:fill="FFFFFF"/>
        <w:spacing w:after="0"/>
        <w:contextualSpacing w:val="0"/>
        <w:jc w:val="both"/>
        <w:textAlignment w:val="top"/>
        <w:rPr>
          <w:rFonts w:ascii="Times New Roman" w:eastAsia="Calibri" w:hAnsi="Times New Roman" w:cs="Times New Roman"/>
          <w:sz w:val="24"/>
          <w:szCs w:val="24"/>
        </w:rPr>
      </w:pPr>
      <w:r>
        <w:rPr>
          <w:rFonts w:ascii="Times New Roman" w:hAnsi="Times New Roman" w:cs="Times New Roman"/>
          <w:sz w:val="24"/>
          <w:szCs w:val="24"/>
        </w:rPr>
        <w:t>Maitrise de l’Anglais (langue de travail de la Banque mondiale) et du Français (langue du sahel) serait un avantage.</w:t>
      </w:r>
    </w:p>
    <w:p w14:paraId="3C95B073" w14:textId="77777777" w:rsidR="0054593E" w:rsidRPr="00A731AD" w:rsidRDefault="0054593E" w:rsidP="0054593E">
      <w:pPr>
        <w:pStyle w:val="Titre1"/>
        <w:keepLines w:val="0"/>
        <w:tabs>
          <w:tab w:val="num" w:pos="576"/>
        </w:tabs>
        <w:spacing w:before="0" w:line="240" w:lineRule="auto"/>
        <w:ind w:left="432" w:hanging="432"/>
        <w:jc w:val="both"/>
        <w:rPr>
          <w:rFonts w:ascii="Times New Roman" w:hAnsi="Times New Roman"/>
          <w:color w:val="auto"/>
          <w:sz w:val="24"/>
          <w:szCs w:val="24"/>
          <w:lang w:val="fr-FR"/>
        </w:rPr>
      </w:pPr>
    </w:p>
    <w:p w14:paraId="4CEFD9D6" w14:textId="21878239" w:rsidR="006F411B" w:rsidRPr="006F411B" w:rsidRDefault="006F411B" w:rsidP="006F411B">
      <w:pPr>
        <w:pStyle w:val="Paragraphedeliste"/>
        <w:numPr>
          <w:ilvl w:val="0"/>
          <w:numId w:val="1"/>
        </w:numPr>
        <w:shd w:val="clear" w:color="auto" w:fill="F2F2F2"/>
        <w:spacing w:line="240" w:lineRule="auto"/>
        <w:rPr>
          <w:rFonts w:ascii="Times New Roman" w:eastAsia="Times New Roman" w:hAnsi="Times New Roman" w:cs="Times New Roman"/>
          <w:b/>
          <w:spacing w:val="-3"/>
          <w:sz w:val="24"/>
          <w:szCs w:val="24"/>
          <w:lang w:val="en-GB"/>
        </w:rPr>
      </w:pPr>
      <w:r w:rsidRPr="006F411B">
        <w:rPr>
          <w:rFonts w:ascii="Times New Roman" w:eastAsia="Times New Roman" w:hAnsi="Times New Roman" w:cs="Times New Roman"/>
          <w:b/>
          <w:spacing w:val="-3"/>
          <w:sz w:val="24"/>
          <w:szCs w:val="24"/>
        </w:rPr>
        <w:t xml:space="preserve">DOCUMENT A FOURNIR </w:t>
      </w:r>
    </w:p>
    <w:p w14:paraId="4D0C9995" w14:textId="77777777" w:rsidR="0054593E" w:rsidRPr="00B23897" w:rsidRDefault="0054593E" w:rsidP="0054593E">
      <w:pPr>
        <w:pStyle w:val="Paragraphedeliste"/>
        <w:shd w:val="clear" w:color="auto" w:fill="FFFFFF"/>
        <w:spacing w:before="120" w:after="0" w:line="240" w:lineRule="auto"/>
        <w:ind w:left="357"/>
        <w:jc w:val="both"/>
        <w:textAlignment w:val="top"/>
        <w:rPr>
          <w:rFonts w:ascii="Times New Roman" w:hAnsi="Times New Roman" w:cs="Times New Roman"/>
          <w:b/>
          <w:sz w:val="24"/>
          <w:szCs w:val="24"/>
          <w:lang w:val="en-GB"/>
        </w:rPr>
      </w:pPr>
    </w:p>
    <w:p w14:paraId="4771CF25" w14:textId="6C9E6E48" w:rsidR="006F411B" w:rsidRPr="00A731AD" w:rsidRDefault="006F411B" w:rsidP="00A731AD">
      <w:pPr>
        <w:shd w:val="clear" w:color="auto" w:fill="FFFFFF"/>
        <w:spacing w:before="120" w:after="0" w:line="240" w:lineRule="auto"/>
        <w:jc w:val="both"/>
        <w:textAlignment w:val="top"/>
        <w:rPr>
          <w:rFonts w:ascii="Times New Roman" w:eastAsia="Times New Roman" w:hAnsi="Times New Roman"/>
          <w:sz w:val="24"/>
          <w:szCs w:val="24"/>
          <w:lang w:eastAsia="fr-FR"/>
        </w:rPr>
      </w:pPr>
      <w:r w:rsidRPr="00A731AD">
        <w:rPr>
          <w:rFonts w:ascii="Times New Roman" w:eastAsia="Times New Roman" w:hAnsi="Times New Roman"/>
          <w:sz w:val="24"/>
          <w:szCs w:val="24"/>
          <w:lang w:eastAsia="fr-FR"/>
        </w:rPr>
        <w:t>Les Consultants intéressés peuvent envoyer leur  CV à l’adresse ci-après. Le consultant retenu fournira une méthodologie détaillée accompagnée d’un plan de travail actualisé ainsi qu’une proposition financière.</w:t>
      </w:r>
    </w:p>
    <w:p w14:paraId="2535369A" w14:textId="77777777" w:rsidR="0054593E" w:rsidRPr="00A731AD" w:rsidRDefault="0054593E" w:rsidP="0054593E">
      <w:pPr>
        <w:shd w:val="clear" w:color="auto" w:fill="FFFFFF"/>
        <w:spacing w:after="0" w:line="240" w:lineRule="auto"/>
        <w:jc w:val="both"/>
        <w:textAlignment w:val="top"/>
        <w:rPr>
          <w:rFonts w:ascii="Times New Roman" w:eastAsia="Times New Roman" w:hAnsi="Times New Roman"/>
          <w:sz w:val="24"/>
          <w:szCs w:val="24"/>
          <w:lang w:eastAsia="fr-FR"/>
        </w:rPr>
      </w:pPr>
    </w:p>
    <w:p w14:paraId="057C6952" w14:textId="7BC0B7CE" w:rsidR="00544B95" w:rsidRPr="00A731AD" w:rsidRDefault="006F411B" w:rsidP="006F411B">
      <w:pPr>
        <w:shd w:val="clear" w:color="auto" w:fill="FFFFFF"/>
        <w:spacing w:after="0" w:line="240" w:lineRule="auto"/>
        <w:jc w:val="both"/>
        <w:textAlignment w:val="top"/>
        <w:rPr>
          <w:rFonts w:ascii="Times New Roman" w:eastAsia="Times New Roman" w:hAnsi="Times New Roman"/>
          <w:sz w:val="24"/>
          <w:szCs w:val="24"/>
          <w:lang w:eastAsia="fr-FR"/>
        </w:rPr>
      </w:pPr>
      <w:r w:rsidRPr="006F411B">
        <w:rPr>
          <w:rFonts w:ascii="Times New Roman" w:eastAsia="Times New Roman" w:hAnsi="Times New Roman"/>
          <w:sz w:val="24"/>
          <w:szCs w:val="24"/>
          <w:lang w:eastAsia="fr-FR"/>
        </w:rPr>
        <w:t>Directeur</w:t>
      </w:r>
      <w:r w:rsidR="000B09D6" w:rsidRPr="006F411B">
        <w:rPr>
          <w:rFonts w:ascii="Times New Roman" w:eastAsia="Times New Roman" w:hAnsi="Times New Roman"/>
          <w:sz w:val="24"/>
          <w:szCs w:val="24"/>
          <w:lang w:eastAsia="fr-FR"/>
        </w:rPr>
        <w:t xml:space="preserve"> Général de l’OOAS</w:t>
      </w:r>
    </w:p>
    <w:p w14:paraId="10E12B2F" w14:textId="59703DC5" w:rsidR="0054593E" w:rsidRPr="00A731AD" w:rsidRDefault="000B09D6" w:rsidP="006F411B">
      <w:pPr>
        <w:shd w:val="clear" w:color="auto" w:fill="FFFFFF"/>
        <w:spacing w:after="0" w:line="240" w:lineRule="auto"/>
        <w:jc w:val="both"/>
        <w:textAlignment w:val="top"/>
        <w:rPr>
          <w:rFonts w:ascii="Times New Roman" w:eastAsia="Times New Roman" w:hAnsi="Times New Roman"/>
          <w:sz w:val="24"/>
          <w:szCs w:val="24"/>
          <w:lang w:eastAsia="fr-FR"/>
        </w:rPr>
      </w:pPr>
      <w:r w:rsidRPr="006F411B">
        <w:rPr>
          <w:rFonts w:ascii="Times New Roman" w:eastAsia="Times New Roman" w:hAnsi="Times New Roman"/>
          <w:sz w:val="24"/>
          <w:szCs w:val="24"/>
          <w:lang w:eastAsia="fr-FR"/>
        </w:rPr>
        <w:t>Courriel :</w:t>
      </w:r>
      <w:r w:rsidR="009051D1" w:rsidRPr="00A731AD">
        <w:rPr>
          <w:rFonts w:ascii="Times New Roman" w:eastAsia="Times New Roman" w:hAnsi="Times New Roman"/>
          <w:sz w:val="24"/>
          <w:szCs w:val="24"/>
          <w:lang w:eastAsia="fr-FR"/>
        </w:rPr>
        <w:t xml:space="preserve"> </w:t>
      </w:r>
      <w:hyperlink r:id="rId9" w:history="1">
        <w:r w:rsidR="00A731AD" w:rsidRPr="008720FF">
          <w:rPr>
            <w:rStyle w:val="Lienhypertexte"/>
            <w:rFonts w:ascii="Times New Roman" w:hAnsi="Times New Roman"/>
            <w:bCs/>
            <w:sz w:val="24"/>
            <w:szCs w:val="24"/>
          </w:rPr>
          <w:t>wahooas-tenders@ecowas.int</w:t>
        </w:r>
      </w:hyperlink>
      <w:r w:rsidR="00D813DC" w:rsidRPr="00A731AD">
        <w:rPr>
          <w:rStyle w:val="Lienhypertexte"/>
          <w:rFonts w:ascii="Times New Roman" w:hAnsi="Times New Roman"/>
          <w:bCs/>
          <w:sz w:val="24"/>
          <w:szCs w:val="24"/>
          <w:u w:val="none"/>
        </w:rPr>
        <w:t xml:space="preserve"> </w:t>
      </w:r>
    </w:p>
    <w:p w14:paraId="29426CFD" w14:textId="7CEB62D1" w:rsidR="0054593E" w:rsidRPr="00A731AD" w:rsidRDefault="000B09D6" w:rsidP="00C4316D">
      <w:pPr>
        <w:spacing w:after="0"/>
        <w:jc w:val="both"/>
        <w:rPr>
          <w:rFonts w:ascii="Times New Roman" w:hAnsi="Times New Roman"/>
          <w:bCs/>
          <w:sz w:val="24"/>
          <w:szCs w:val="24"/>
          <w:u w:val="single"/>
        </w:rPr>
      </w:pPr>
      <w:r w:rsidRPr="006F411B">
        <w:rPr>
          <w:rFonts w:ascii="Times New Roman" w:hAnsi="Times New Roman"/>
          <w:bCs/>
          <w:sz w:val="24"/>
          <w:szCs w:val="24"/>
        </w:rPr>
        <w:t xml:space="preserve">Organisation Ouest Africaine de la Santé </w:t>
      </w:r>
    </w:p>
    <w:p w14:paraId="745BE140" w14:textId="5A024260" w:rsidR="0054593E" w:rsidRPr="00A731AD" w:rsidRDefault="000B09D6" w:rsidP="00C4316D">
      <w:pPr>
        <w:spacing w:after="0"/>
        <w:jc w:val="both"/>
        <w:rPr>
          <w:rFonts w:ascii="Times New Roman" w:hAnsi="Times New Roman"/>
          <w:bCs/>
          <w:sz w:val="24"/>
          <w:szCs w:val="24"/>
        </w:rPr>
      </w:pPr>
      <w:r w:rsidRPr="006F411B">
        <w:rPr>
          <w:rFonts w:ascii="Times New Roman" w:hAnsi="Times New Roman"/>
          <w:bCs/>
          <w:sz w:val="24"/>
          <w:szCs w:val="24"/>
        </w:rPr>
        <w:t>175 Avenue Dr.</w:t>
      </w:r>
      <w:r w:rsidR="00C4316D" w:rsidRPr="00A731AD">
        <w:rPr>
          <w:rFonts w:ascii="Times New Roman" w:hAnsi="Times New Roman"/>
          <w:bCs/>
          <w:sz w:val="24"/>
          <w:szCs w:val="24"/>
        </w:rPr>
        <w:t xml:space="preserve"> </w:t>
      </w:r>
      <w:proofErr w:type="spellStart"/>
      <w:r w:rsidRPr="006F411B">
        <w:rPr>
          <w:rFonts w:ascii="Times New Roman" w:hAnsi="Times New Roman"/>
          <w:bCs/>
          <w:sz w:val="24"/>
          <w:szCs w:val="24"/>
        </w:rPr>
        <w:t>Ouezzin</w:t>
      </w:r>
      <w:proofErr w:type="spellEnd"/>
      <w:r w:rsidRPr="006F411B">
        <w:rPr>
          <w:rFonts w:ascii="Times New Roman" w:hAnsi="Times New Roman"/>
          <w:bCs/>
          <w:sz w:val="24"/>
          <w:szCs w:val="24"/>
        </w:rPr>
        <w:t xml:space="preserve"> Coulibaly</w:t>
      </w:r>
      <w:r w:rsidR="0054593E" w:rsidRPr="00A731AD">
        <w:rPr>
          <w:rFonts w:ascii="Times New Roman" w:hAnsi="Times New Roman"/>
          <w:bCs/>
          <w:sz w:val="24"/>
          <w:szCs w:val="24"/>
        </w:rPr>
        <w:t xml:space="preserve"> </w:t>
      </w:r>
    </w:p>
    <w:p w14:paraId="03DD4F10" w14:textId="4FA483E8" w:rsidR="0054593E" w:rsidRPr="00A731AD" w:rsidRDefault="000B09D6" w:rsidP="00C4316D">
      <w:pPr>
        <w:spacing w:after="0"/>
        <w:jc w:val="both"/>
        <w:rPr>
          <w:rFonts w:ascii="Times New Roman" w:hAnsi="Times New Roman"/>
          <w:bCs/>
          <w:sz w:val="24"/>
          <w:szCs w:val="24"/>
          <w:u w:val="single"/>
        </w:rPr>
      </w:pPr>
      <w:r w:rsidRPr="006F411B">
        <w:rPr>
          <w:rFonts w:ascii="Times New Roman" w:hAnsi="Times New Roman"/>
          <w:bCs/>
          <w:sz w:val="24"/>
          <w:szCs w:val="24"/>
        </w:rPr>
        <w:t>01 BP 153 Bobo-Dioulasso 01</w:t>
      </w:r>
      <w:r w:rsidR="00C4316D" w:rsidRPr="00A731AD">
        <w:rPr>
          <w:rFonts w:ascii="Times New Roman" w:hAnsi="Times New Roman"/>
          <w:bCs/>
          <w:sz w:val="24"/>
          <w:szCs w:val="24"/>
        </w:rPr>
        <w:t xml:space="preserve"> </w:t>
      </w:r>
    </w:p>
    <w:p w14:paraId="5C2EC133" w14:textId="77777777" w:rsidR="0054593E" w:rsidRPr="00A731AD" w:rsidRDefault="0054593E" w:rsidP="0054593E">
      <w:pPr>
        <w:shd w:val="clear" w:color="auto" w:fill="FFFFFF"/>
        <w:spacing w:after="0" w:line="240" w:lineRule="auto"/>
        <w:jc w:val="both"/>
        <w:textAlignment w:val="top"/>
        <w:rPr>
          <w:rFonts w:ascii="Times New Roman" w:eastAsia="Times New Roman" w:hAnsi="Times New Roman"/>
          <w:sz w:val="24"/>
          <w:szCs w:val="24"/>
          <w:lang w:eastAsia="fr-FR"/>
        </w:rPr>
      </w:pPr>
    </w:p>
    <w:p w14:paraId="08B697B3" w14:textId="1A7BBFFA" w:rsidR="0054593E" w:rsidRPr="00A731AD" w:rsidRDefault="009051D1" w:rsidP="006F411B">
      <w:pPr>
        <w:shd w:val="clear" w:color="auto" w:fill="F2F2F2"/>
        <w:spacing w:after="0" w:line="240" w:lineRule="auto"/>
        <w:rPr>
          <w:rFonts w:ascii="Times New Roman" w:hAnsi="Times New Roman"/>
          <w:b/>
          <w:sz w:val="24"/>
          <w:szCs w:val="24"/>
        </w:rPr>
      </w:pPr>
      <w:r w:rsidRPr="00A731AD">
        <w:rPr>
          <w:rFonts w:ascii="Times New Roman" w:hAnsi="Times New Roman"/>
          <w:b/>
          <w:sz w:val="24"/>
          <w:szCs w:val="24"/>
        </w:rPr>
        <w:t xml:space="preserve">9. </w:t>
      </w:r>
      <w:r w:rsidR="000B09D6" w:rsidRPr="006F411B">
        <w:rPr>
          <w:rFonts w:ascii="Times New Roman" w:hAnsi="Times New Roman"/>
          <w:b/>
          <w:sz w:val="24"/>
          <w:szCs w:val="24"/>
        </w:rPr>
        <w:t>CONDITIONS D'ENGAGEMENT</w:t>
      </w:r>
    </w:p>
    <w:p w14:paraId="5FE65D28" w14:textId="77777777" w:rsidR="0054593E" w:rsidRPr="00A731AD" w:rsidRDefault="0054593E" w:rsidP="0054593E">
      <w:pPr>
        <w:spacing w:after="0" w:line="240" w:lineRule="auto"/>
        <w:rPr>
          <w:rFonts w:ascii="Times New Roman" w:hAnsi="Times New Roman"/>
          <w:sz w:val="24"/>
          <w:szCs w:val="24"/>
          <w:highlight w:val="yellow"/>
        </w:rPr>
      </w:pPr>
    </w:p>
    <w:p w14:paraId="2390AB0A" w14:textId="3575A1B0" w:rsidR="0054593E" w:rsidRPr="00A731AD" w:rsidRDefault="000B09D6" w:rsidP="00C4316D">
      <w:pPr>
        <w:spacing w:after="0" w:line="240" w:lineRule="auto"/>
        <w:rPr>
          <w:rFonts w:ascii="Times New Roman" w:hAnsi="Times New Roman"/>
          <w:sz w:val="24"/>
          <w:szCs w:val="24"/>
        </w:rPr>
      </w:pPr>
      <w:r w:rsidRPr="006F411B">
        <w:rPr>
          <w:rFonts w:ascii="Times New Roman" w:hAnsi="Times New Roman"/>
          <w:sz w:val="24"/>
          <w:szCs w:val="24"/>
        </w:rPr>
        <w:t>Un contrat de consultant individue</w:t>
      </w:r>
      <w:r w:rsidR="006F411B" w:rsidRPr="006F411B">
        <w:rPr>
          <w:rFonts w:ascii="Times New Roman" w:hAnsi="Times New Roman"/>
          <w:sz w:val="24"/>
          <w:szCs w:val="24"/>
        </w:rPr>
        <w:t>l sera établi entre l’OOAS et le Consultant retenu, conformément aux directives de la Banque m</w:t>
      </w:r>
      <w:r w:rsidRPr="006F411B">
        <w:rPr>
          <w:rFonts w:ascii="Times New Roman" w:hAnsi="Times New Roman"/>
          <w:sz w:val="24"/>
          <w:szCs w:val="24"/>
        </w:rPr>
        <w:t>ondiale.</w:t>
      </w:r>
      <w:r w:rsidR="00C4316D" w:rsidRPr="00A731AD">
        <w:rPr>
          <w:rFonts w:ascii="Times New Roman" w:hAnsi="Times New Roman"/>
          <w:sz w:val="24"/>
          <w:szCs w:val="24"/>
        </w:rPr>
        <w:t xml:space="preserve">  </w:t>
      </w:r>
    </w:p>
    <w:p w14:paraId="5BE2BF5C" w14:textId="189505C7" w:rsidR="0054593E" w:rsidRPr="00A731AD" w:rsidRDefault="009051D1" w:rsidP="006F411B">
      <w:pPr>
        <w:shd w:val="clear" w:color="auto" w:fill="F2F2F2"/>
        <w:spacing w:after="0" w:line="240" w:lineRule="auto"/>
        <w:rPr>
          <w:rFonts w:ascii="Times New Roman" w:hAnsi="Times New Roman"/>
          <w:b/>
          <w:sz w:val="24"/>
          <w:szCs w:val="24"/>
        </w:rPr>
      </w:pPr>
      <w:r w:rsidRPr="00A731AD">
        <w:rPr>
          <w:rFonts w:ascii="Times New Roman" w:hAnsi="Times New Roman"/>
          <w:b/>
          <w:sz w:val="24"/>
          <w:szCs w:val="24"/>
        </w:rPr>
        <w:lastRenderedPageBreak/>
        <w:t xml:space="preserve">10. </w:t>
      </w:r>
      <w:r w:rsidR="000B09D6" w:rsidRPr="006F411B">
        <w:rPr>
          <w:rFonts w:ascii="Times New Roman" w:hAnsi="Times New Roman"/>
          <w:b/>
          <w:sz w:val="24"/>
          <w:szCs w:val="24"/>
        </w:rPr>
        <w:t>BUDGET</w:t>
      </w:r>
      <w:r w:rsidR="0054593E" w:rsidRPr="00A731AD">
        <w:rPr>
          <w:rFonts w:ascii="Times New Roman" w:hAnsi="Times New Roman"/>
          <w:b/>
          <w:sz w:val="24"/>
          <w:szCs w:val="24"/>
        </w:rPr>
        <w:t xml:space="preserve"> </w:t>
      </w:r>
    </w:p>
    <w:p w14:paraId="24D404C4" w14:textId="3FB303C9" w:rsidR="006F4623" w:rsidRPr="00A731AD" w:rsidRDefault="000B09D6" w:rsidP="006F411B">
      <w:pPr>
        <w:spacing w:before="240" w:after="0" w:line="240" w:lineRule="auto"/>
        <w:rPr>
          <w:rFonts w:ascii="Times New Roman" w:hAnsi="Times New Roman"/>
          <w:sz w:val="24"/>
          <w:szCs w:val="24"/>
        </w:rPr>
      </w:pPr>
      <w:r w:rsidRPr="006F411B">
        <w:rPr>
          <w:rFonts w:ascii="Times New Roman" w:hAnsi="Times New Roman"/>
          <w:sz w:val="24"/>
          <w:szCs w:val="24"/>
        </w:rPr>
        <w:t>La consultation sera financée par l’Organisation Ouest Africaine de la Santé (OOAS), sur les fonds du Projet P/MTN.</w:t>
      </w:r>
      <w:r w:rsidR="00C4316D" w:rsidRPr="00A731AD">
        <w:rPr>
          <w:rFonts w:ascii="Times New Roman" w:hAnsi="Times New Roman"/>
          <w:sz w:val="24"/>
          <w:szCs w:val="24"/>
        </w:rPr>
        <w:t xml:space="preserve"> </w:t>
      </w:r>
    </w:p>
    <w:sectPr w:rsidR="006F4623" w:rsidRPr="00A731AD" w:rsidSect="002913EC">
      <w:footerReference w:type="default" r:id="rId10"/>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2F711" w16cid:durableId="1EF2FFD6"/>
  <w16cid:commentId w16cid:paraId="650627D8" w16cid:durableId="1EF2FA24"/>
  <w16cid:commentId w16cid:paraId="17C4E7B3" w16cid:durableId="1EF2FA5F"/>
  <w16cid:commentId w16cid:paraId="1475BAA1" w16cid:durableId="1EF300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3385D" w14:textId="77777777" w:rsidR="0011659F" w:rsidRDefault="0011659F">
      <w:pPr>
        <w:spacing w:after="0" w:line="240" w:lineRule="auto"/>
      </w:pPr>
      <w:r>
        <w:separator/>
      </w:r>
    </w:p>
  </w:endnote>
  <w:endnote w:type="continuationSeparator" w:id="0">
    <w:p w14:paraId="13BE6752" w14:textId="77777777" w:rsidR="0011659F" w:rsidRDefault="0011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arendon">
    <w:altName w:val="Century"/>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5E97" w14:textId="1254E108" w:rsidR="00BE01D0" w:rsidRPr="00A731AD" w:rsidRDefault="0005482B">
    <w:pPr>
      <w:pStyle w:val="Pieddepage"/>
      <w:jc w:val="center"/>
      <w:rPr>
        <w:caps/>
        <w:color w:val="5B9BD5" w:themeColor="accent1"/>
        <w:sz w:val="20"/>
        <w:szCs w:val="20"/>
      </w:rPr>
    </w:pPr>
    <w:r w:rsidRPr="00A731AD">
      <w:rPr>
        <w:caps/>
        <w:color w:val="5B9BD5" w:themeColor="accent1"/>
        <w:sz w:val="20"/>
        <w:szCs w:val="20"/>
      </w:rPr>
      <w:t>TDR</w:t>
    </w:r>
    <w:r w:rsidR="00BE01D0" w:rsidRPr="00A731AD">
      <w:rPr>
        <w:caps/>
        <w:color w:val="5B9BD5" w:themeColor="accent1"/>
        <w:sz w:val="20"/>
        <w:szCs w:val="20"/>
      </w:rPr>
      <w:t>_rECRU</w:t>
    </w:r>
    <w:r w:rsidR="006B688F" w:rsidRPr="00A731AD">
      <w:rPr>
        <w:caps/>
        <w:color w:val="5B9BD5" w:themeColor="accent1"/>
        <w:sz w:val="20"/>
        <w:szCs w:val="20"/>
      </w:rPr>
      <w:t>T</w:t>
    </w:r>
    <w:r w:rsidRPr="00A731AD">
      <w:rPr>
        <w:caps/>
        <w:color w:val="5B9BD5" w:themeColor="accent1"/>
        <w:sz w:val="20"/>
        <w:szCs w:val="20"/>
      </w:rPr>
      <w:t>E</w:t>
    </w:r>
    <w:r w:rsidR="00BE01D0" w:rsidRPr="00A731AD">
      <w:rPr>
        <w:caps/>
        <w:color w:val="5B9BD5" w:themeColor="accent1"/>
        <w:sz w:val="20"/>
        <w:szCs w:val="20"/>
      </w:rPr>
      <w:t xml:space="preserve">MENT </w:t>
    </w:r>
    <w:r w:rsidRPr="00A731AD">
      <w:rPr>
        <w:caps/>
        <w:color w:val="5B9BD5" w:themeColor="accent1"/>
        <w:sz w:val="20"/>
        <w:szCs w:val="20"/>
      </w:rPr>
      <w:t>D’UN CONSULTANT</w:t>
    </w:r>
    <w:r w:rsidR="006B688F" w:rsidRPr="00A731AD">
      <w:rPr>
        <w:caps/>
        <w:color w:val="5B9BD5" w:themeColor="accent1"/>
        <w:sz w:val="20"/>
        <w:szCs w:val="20"/>
      </w:rPr>
      <w:t xml:space="preserve"> INDIVIDU</w:t>
    </w:r>
    <w:r w:rsidRPr="00A731AD">
      <w:rPr>
        <w:caps/>
        <w:color w:val="5B9BD5" w:themeColor="accent1"/>
        <w:sz w:val="20"/>
        <w:szCs w:val="20"/>
      </w:rPr>
      <w:t>EL</w:t>
    </w:r>
    <w:r w:rsidR="006B688F" w:rsidRPr="00A731AD">
      <w:rPr>
        <w:caps/>
        <w:color w:val="5B9BD5" w:themeColor="accent1"/>
        <w:sz w:val="20"/>
        <w:szCs w:val="20"/>
      </w:rPr>
      <w:t xml:space="preserve"> </w:t>
    </w:r>
    <w:r w:rsidR="00BE01D0" w:rsidRPr="00A731AD">
      <w:rPr>
        <w:caps/>
        <w:color w:val="5B9BD5" w:themeColor="accent1"/>
        <w:sz w:val="20"/>
        <w:szCs w:val="20"/>
      </w:rPr>
      <w:t xml:space="preserve">_ </w:t>
    </w:r>
    <w:r w:rsidRPr="00A731AD">
      <w:rPr>
        <w:caps/>
        <w:color w:val="5B9BD5" w:themeColor="accent1"/>
        <w:sz w:val="20"/>
        <w:szCs w:val="20"/>
      </w:rPr>
      <w:t>IDENTIFICATION/PARTAGE DE BONNES PRATIQUES</w:t>
    </w:r>
    <w:r w:rsidR="00BE01D0" w:rsidRPr="00A731AD">
      <w:rPr>
        <w:caps/>
        <w:color w:val="5B9BD5" w:themeColor="accent1"/>
        <w:sz w:val="20"/>
        <w:szCs w:val="20"/>
      </w:rPr>
      <w:t xml:space="preserve"> </w:t>
    </w:r>
  </w:p>
  <w:p w14:paraId="51029335" w14:textId="77777777" w:rsidR="007375CE" w:rsidRPr="00A731AD" w:rsidRDefault="001165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DAEF3" w14:textId="77777777" w:rsidR="0011659F" w:rsidRDefault="0011659F">
      <w:pPr>
        <w:spacing w:after="0" w:line="240" w:lineRule="auto"/>
      </w:pPr>
      <w:r>
        <w:separator/>
      </w:r>
    </w:p>
  </w:footnote>
  <w:footnote w:type="continuationSeparator" w:id="0">
    <w:p w14:paraId="392887AC" w14:textId="77777777" w:rsidR="0011659F" w:rsidRDefault="00116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A49232B"/>
    <w:multiLevelType w:val="hybridMultilevel"/>
    <w:tmpl w:val="254405F0"/>
    <w:lvl w:ilvl="0" w:tplc="9F52AEC2">
      <w:start w:val="1"/>
      <w:numFmt w:val="decimal"/>
      <w:pStyle w:val="WB"/>
      <w:lvlText w:val="%1."/>
      <w:lvlJc w:val="left"/>
      <w:pPr>
        <w:ind w:left="90" w:firstLine="0"/>
      </w:pPr>
      <w:rPr>
        <w:rFonts w:hint="default"/>
        <w:b w:val="0"/>
        <w:i w:val="0"/>
        <w:color w:val="auto"/>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A36DBD"/>
    <w:multiLevelType w:val="hybridMultilevel"/>
    <w:tmpl w:val="BD66740A"/>
    <w:lvl w:ilvl="0" w:tplc="0058AFA4">
      <w:start w:val="1"/>
      <w:numFmt w:val="lowerRoman"/>
      <w:lvlText w:val="(%1)"/>
      <w:lvlJc w:val="left"/>
      <w:pPr>
        <w:ind w:left="1080" w:hanging="72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5247A"/>
    <w:multiLevelType w:val="hybridMultilevel"/>
    <w:tmpl w:val="799240C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F46B13"/>
    <w:multiLevelType w:val="hybridMultilevel"/>
    <w:tmpl w:val="D68445EC"/>
    <w:lvl w:ilvl="0" w:tplc="72D4D0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6A27E6"/>
    <w:multiLevelType w:val="hybridMultilevel"/>
    <w:tmpl w:val="B7385562"/>
    <w:lvl w:ilvl="0" w:tplc="9C68B720">
      <w:start w:val="1"/>
      <w:numFmt w:val="bullet"/>
      <w:lvlText w:val="•"/>
      <w:lvlJc w:val="left"/>
      <w:pPr>
        <w:ind w:left="720" w:hanging="360"/>
      </w:pPr>
      <w:rPr>
        <w:rFonts w:ascii="Clarendon" w:hAnsi="Clarendon" w:hint="default"/>
        <w:b/>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B00512"/>
    <w:multiLevelType w:val="hybridMultilevel"/>
    <w:tmpl w:val="57888710"/>
    <w:lvl w:ilvl="0" w:tplc="040C0001">
      <w:start w:val="1"/>
      <w:numFmt w:val="bullet"/>
      <w:lvlText w:val=""/>
      <w:lvlJc w:val="left"/>
      <w:pPr>
        <w:tabs>
          <w:tab w:val="num" w:pos="720"/>
        </w:tabs>
        <w:ind w:left="720" w:hanging="360"/>
      </w:pPr>
      <w:rPr>
        <w:rFonts w:ascii="Symbol" w:hAnsi="Symbol" w:hint="default"/>
      </w:rPr>
    </w:lvl>
    <w:lvl w:ilvl="1" w:tplc="922626D4" w:tentative="1">
      <w:start w:val="1"/>
      <w:numFmt w:val="bullet"/>
      <w:lvlText w:val="•"/>
      <w:lvlJc w:val="left"/>
      <w:pPr>
        <w:tabs>
          <w:tab w:val="num" w:pos="1440"/>
        </w:tabs>
        <w:ind w:left="1440" w:hanging="360"/>
      </w:pPr>
      <w:rPr>
        <w:rFonts w:ascii="Arial" w:hAnsi="Arial" w:hint="default"/>
      </w:rPr>
    </w:lvl>
    <w:lvl w:ilvl="2" w:tplc="018CAA6A" w:tentative="1">
      <w:start w:val="1"/>
      <w:numFmt w:val="bullet"/>
      <w:lvlText w:val="•"/>
      <w:lvlJc w:val="left"/>
      <w:pPr>
        <w:tabs>
          <w:tab w:val="num" w:pos="2160"/>
        </w:tabs>
        <w:ind w:left="2160" w:hanging="360"/>
      </w:pPr>
      <w:rPr>
        <w:rFonts w:ascii="Arial" w:hAnsi="Arial" w:hint="default"/>
      </w:rPr>
    </w:lvl>
    <w:lvl w:ilvl="3" w:tplc="2610AA64" w:tentative="1">
      <w:start w:val="1"/>
      <w:numFmt w:val="bullet"/>
      <w:lvlText w:val="•"/>
      <w:lvlJc w:val="left"/>
      <w:pPr>
        <w:tabs>
          <w:tab w:val="num" w:pos="2880"/>
        </w:tabs>
        <w:ind w:left="2880" w:hanging="360"/>
      </w:pPr>
      <w:rPr>
        <w:rFonts w:ascii="Arial" w:hAnsi="Arial" w:hint="default"/>
      </w:rPr>
    </w:lvl>
    <w:lvl w:ilvl="4" w:tplc="4E241DB4" w:tentative="1">
      <w:start w:val="1"/>
      <w:numFmt w:val="bullet"/>
      <w:lvlText w:val="•"/>
      <w:lvlJc w:val="left"/>
      <w:pPr>
        <w:tabs>
          <w:tab w:val="num" w:pos="3600"/>
        </w:tabs>
        <w:ind w:left="3600" w:hanging="360"/>
      </w:pPr>
      <w:rPr>
        <w:rFonts w:ascii="Arial" w:hAnsi="Arial" w:hint="default"/>
      </w:rPr>
    </w:lvl>
    <w:lvl w:ilvl="5" w:tplc="F2901318" w:tentative="1">
      <w:start w:val="1"/>
      <w:numFmt w:val="bullet"/>
      <w:lvlText w:val="•"/>
      <w:lvlJc w:val="left"/>
      <w:pPr>
        <w:tabs>
          <w:tab w:val="num" w:pos="4320"/>
        </w:tabs>
        <w:ind w:left="4320" w:hanging="360"/>
      </w:pPr>
      <w:rPr>
        <w:rFonts w:ascii="Arial" w:hAnsi="Arial" w:hint="default"/>
      </w:rPr>
    </w:lvl>
    <w:lvl w:ilvl="6" w:tplc="E86E5AEE" w:tentative="1">
      <w:start w:val="1"/>
      <w:numFmt w:val="bullet"/>
      <w:lvlText w:val="•"/>
      <w:lvlJc w:val="left"/>
      <w:pPr>
        <w:tabs>
          <w:tab w:val="num" w:pos="5040"/>
        </w:tabs>
        <w:ind w:left="5040" w:hanging="360"/>
      </w:pPr>
      <w:rPr>
        <w:rFonts w:ascii="Arial" w:hAnsi="Arial" w:hint="default"/>
      </w:rPr>
    </w:lvl>
    <w:lvl w:ilvl="7" w:tplc="B404764A" w:tentative="1">
      <w:start w:val="1"/>
      <w:numFmt w:val="bullet"/>
      <w:lvlText w:val="•"/>
      <w:lvlJc w:val="left"/>
      <w:pPr>
        <w:tabs>
          <w:tab w:val="num" w:pos="5760"/>
        </w:tabs>
        <w:ind w:left="5760" w:hanging="360"/>
      </w:pPr>
      <w:rPr>
        <w:rFonts w:ascii="Arial" w:hAnsi="Arial" w:hint="default"/>
      </w:rPr>
    </w:lvl>
    <w:lvl w:ilvl="8" w:tplc="70001E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4256D2"/>
    <w:multiLevelType w:val="hybridMultilevel"/>
    <w:tmpl w:val="E46ED644"/>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EA5378"/>
    <w:multiLevelType w:val="hybridMultilevel"/>
    <w:tmpl w:val="8E887898"/>
    <w:lvl w:ilvl="0" w:tplc="040C000F">
      <w:start w:val="1"/>
      <w:numFmt w:val="decimal"/>
      <w:lvlText w:val="%1."/>
      <w:lvlJc w:val="left"/>
      <w:pPr>
        <w:ind w:left="720" w:hanging="360"/>
      </w:pPr>
      <w:rPr>
        <w:rFonts w:eastAsia="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9"/>
  </w:num>
  <w:num w:numId="7">
    <w:abstractNumId w:val="6"/>
  </w:num>
  <w:num w:numId="8">
    <w:abstractNumId w:val="3"/>
  </w:num>
  <w:num w:numId="9">
    <w:abstractNumId w:val="5"/>
  </w:num>
  <w:num w:numId="10">
    <w:abstractNumId w:val="8"/>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3E"/>
    <w:rsid w:val="000238F3"/>
    <w:rsid w:val="00051077"/>
    <w:rsid w:val="000529C9"/>
    <w:rsid w:val="0005482B"/>
    <w:rsid w:val="00076F79"/>
    <w:rsid w:val="000A2E96"/>
    <w:rsid w:val="000B09D6"/>
    <w:rsid w:val="000C5A77"/>
    <w:rsid w:val="000F06BE"/>
    <w:rsid w:val="0011659F"/>
    <w:rsid w:val="00120402"/>
    <w:rsid w:val="00142624"/>
    <w:rsid w:val="0014511A"/>
    <w:rsid w:val="001815C5"/>
    <w:rsid w:val="001A5F03"/>
    <w:rsid w:val="001C6560"/>
    <w:rsid w:val="00215B8B"/>
    <w:rsid w:val="002530B7"/>
    <w:rsid w:val="002719C2"/>
    <w:rsid w:val="0029042C"/>
    <w:rsid w:val="0029444D"/>
    <w:rsid w:val="002966BC"/>
    <w:rsid w:val="002B6966"/>
    <w:rsid w:val="00321FC7"/>
    <w:rsid w:val="00322882"/>
    <w:rsid w:val="003370B8"/>
    <w:rsid w:val="003410F3"/>
    <w:rsid w:val="00363CF8"/>
    <w:rsid w:val="003A3B5D"/>
    <w:rsid w:val="003B146A"/>
    <w:rsid w:val="003F2EF3"/>
    <w:rsid w:val="003F7F4D"/>
    <w:rsid w:val="00403CAF"/>
    <w:rsid w:val="00411ED2"/>
    <w:rsid w:val="0042003E"/>
    <w:rsid w:val="00430ADD"/>
    <w:rsid w:val="004366C8"/>
    <w:rsid w:val="00475C89"/>
    <w:rsid w:val="00476769"/>
    <w:rsid w:val="004B7C36"/>
    <w:rsid w:val="004E214D"/>
    <w:rsid w:val="00505A9C"/>
    <w:rsid w:val="00513A81"/>
    <w:rsid w:val="0052322C"/>
    <w:rsid w:val="0052333D"/>
    <w:rsid w:val="00544B95"/>
    <w:rsid w:val="0054593E"/>
    <w:rsid w:val="005462BB"/>
    <w:rsid w:val="00553C35"/>
    <w:rsid w:val="00595FE6"/>
    <w:rsid w:val="005F0ED3"/>
    <w:rsid w:val="00607776"/>
    <w:rsid w:val="00630476"/>
    <w:rsid w:val="00657C77"/>
    <w:rsid w:val="006859C5"/>
    <w:rsid w:val="00685CF9"/>
    <w:rsid w:val="00692613"/>
    <w:rsid w:val="006A278C"/>
    <w:rsid w:val="006B688F"/>
    <w:rsid w:val="006C0F54"/>
    <w:rsid w:val="006F411B"/>
    <w:rsid w:val="006F4623"/>
    <w:rsid w:val="006F7F86"/>
    <w:rsid w:val="00720F4F"/>
    <w:rsid w:val="0073032F"/>
    <w:rsid w:val="00731B43"/>
    <w:rsid w:val="00746300"/>
    <w:rsid w:val="007475B4"/>
    <w:rsid w:val="00750879"/>
    <w:rsid w:val="007815F9"/>
    <w:rsid w:val="00782605"/>
    <w:rsid w:val="007B6E05"/>
    <w:rsid w:val="007C04A9"/>
    <w:rsid w:val="007C064A"/>
    <w:rsid w:val="007F77E4"/>
    <w:rsid w:val="00824BAC"/>
    <w:rsid w:val="0083503F"/>
    <w:rsid w:val="00876CA1"/>
    <w:rsid w:val="00881CDE"/>
    <w:rsid w:val="008B1D51"/>
    <w:rsid w:val="008E1525"/>
    <w:rsid w:val="008F2B33"/>
    <w:rsid w:val="009051D1"/>
    <w:rsid w:val="00906316"/>
    <w:rsid w:val="00934D8D"/>
    <w:rsid w:val="00936897"/>
    <w:rsid w:val="00937F6B"/>
    <w:rsid w:val="00940665"/>
    <w:rsid w:val="009612F0"/>
    <w:rsid w:val="009922C2"/>
    <w:rsid w:val="00A04CB4"/>
    <w:rsid w:val="00A24159"/>
    <w:rsid w:val="00A266F2"/>
    <w:rsid w:val="00A5448B"/>
    <w:rsid w:val="00A70414"/>
    <w:rsid w:val="00A731AD"/>
    <w:rsid w:val="00AC63EC"/>
    <w:rsid w:val="00AE455A"/>
    <w:rsid w:val="00B23897"/>
    <w:rsid w:val="00B30088"/>
    <w:rsid w:val="00B47D17"/>
    <w:rsid w:val="00B57B16"/>
    <w:rsid w:val="00B57E77"/>
    <w:rsid w:val="00B841B2"/>
    <w:rsid w:val="00BA0A15"/>
    <w:rsid w:val="00BA0B9E"/>
    <w:rsid w:val="00BA7C7B"/>
    <w:rsid w:val="00BE01D0"/>
    <w:rsid w:val="00BE7ED2"/>
    <w:rsid w:val="00C2254C"/>
    <w:rsid w:val="00C23ED6"/>
    <w:rsid w:val="00C4316D"/>
    <w:rsid w:val="00C93DC8"/>
    <w:rsid w:val="00C94EA3"/>
    <w:rsid w:val="00CA6900"/>
    <w:rsid w:val="00CA6908"/>
    <w:rsid w:val="00CA6C3E"/>
    <w:rsid w:val="00CE0AFB"/>
    <w:rsid w:val="00CE3E5F"/>
    <w:rsid w:val="00D04C17"/>
    <w:rsid w:val="00D23DBC"/>
    <w:rsid w:val="00D24BC3"/>
    <w:rsid w:val="00D35C7B"/>
    <w:rsid w:val="00D42B44"/>
    <w:rsid w:val="00D43BA6"/>
    <w:rsid w:val="00D813DC"/>
    <w:rsid w:val="00D94B9E"/>
    <w:rsid w:val="00DB2B5B"/>
    <w:rsid w:val="00DC08B2"/>
    <w:rsid w:val="00DD1DA5"/>
    <w:rsid w:val="00E04A94"/>
    <w:rsid w:val="00E2540B"/>
    <w:rsid w:val="00E329B0"/>
    <w:rsid w:val="00E9379D"/>
    <w:rsid w:val="00EA2132"/>
    <w:rsid w:val="00EB2103"/>
    <w:rsid w:val="00EB2152"/>
    <w:rsid w:val="00EB37AD"/>
    <w:rsid w:val="00ED6403"/>
    <w:rsid w:val="00F01FF5"/>
    <w:rsid w:val="00F06A05"/>
    <w:rsid w:val="00F1681B"/>
    <w:rsid w:val="00F45395"/>
    <w:rsid w:val="00F81855"/>
    <w:rsid w:val="00F81C25"/>
    <w:rsid w:val="00FA1BA7"/>
    <w:rsid w:val="00FA2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C8F78"/>
  <w15:chartTrackingRefBased/>
  <w15:docId w15:val="{87B70ED3-7B79-4377-99CD-70B74CE9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3E"/>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54593E"/>
    <w:pPr>
      <w:keepNext/>
      <w:keepLines/>
      <w:spacing w:before="480" w:after="0"/>
      <w:outlineLvl w:val="0"/>
    </w:pPr>
    <w:rPr>
      <w:rFonts w:ascii="Cambria" w:eastAsia="Times New Roman" w:hAnsi="Cambria"/>
      <w:b/>
      <w:bCs/>
      <w:color w:val="365F91"/>
      <w:sz w:val="28"/>
      <w:szCs w:val="28"/>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593E"/>
    <w:rPr>
      <w:rFonts w:ascii="Cambria" w:eastAsia="Times New Roman" w:hAnsi="Cambria" w:cs="Times New Roman"/>
      <w:b/>
      <w:bCs/>
      <w:color w:val="365F91"/>
      <w:sz w:val="28"/>
      <w:szCs w:val="28"/>
      <w:lang w:val="pt-PT"/>
    </w:rPr>
  </w:style>
  <w:style w:type="character" w:styleId="Lienhypertexte">
    <w:name w:val="Hyperlink"/>
    <w:uiPriority w:val="99"/>
    <w:unhideWhenUsed/>
    <w:rsid w:val="0054593E"/>
    <w:rPr>
      <w:color w:val="0000FF"/>
      <w:u w:val="single"/>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
    <w:link w:val="Paragraphedeliste"/>
    <w:uiPriority w:val="34"/>
    <w:locked/>
    <w:rsid w:val="0054593E"/>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
    <w:basedOn w:val="Normal"/>
    <w:link w:val="ParagraphedelisteCar"/>
    <w:uiPriority w:val="34"/>
    <w:qFormat/>
    <w:rsid w:val="0054593E"/>
    <w:pPr>
      <w:ind w:left="720"/>
      <w:contextualSpacing/>
    </w:pPr>
    <w:rPr>
      <w:rFonts w:asciiTheme="minorHAnsi" w:eastAsiaTheme="minorHAnsi" w:hAnsiTheme="minorHAnsi" w:cstheme="minorBidi"/>
    </w:rPr>
  </w:style>
  <w:style w:type="paragraph" w:customStyle="1" w:styleId="Normal1">
    <w:name w:val="Normal1"/>
    <w:basedOn w:val="Normal"/>
    <w:rsid w:val="0054593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char">
    <w:name w:val="normal__char"/>
    <w:rsid w:val="0054593E"/>
  </w:style>
  <w:style w:type="paragraph" w:customStyle="1" w:styleId="WB">
    <w:name w:val="WB"/>
    <w:basedOn w:val="Paragraphedeliste"/>
    <w:qFormat/>
    <w:rsid w:val="0054593E"/>
    <w:pPr>
      <w:numPr>
        <w:numId w:val="3"/>
      </w:numPr>
      <w:tabs>
        <w:tab w:val="num" w:pos="360"/>
      </w:tabs>
      <w:spacing w:after="0" w:line="240" w:lineRule="auto"/>
      <w:ind w:left="720"/>
      <w:contextualSpacing w:val="0"/>
    </w:pPr>
    <w:rPr>
      <w:rFonts w:ascii="Times New Roman" w:eastAsia="Arial Unicode MS" w:hAnsi="Times New Roman"/>
      <w:color w:val="000000"/>
      <w:lang w:val="en-US"/>
    </w:rPr>
  </w:style>
  <w:style w:type="paragraph" w:styleId="Pieddepage">
    <w:name w:val="footer"/>
    <w:basedOn w:val="Normal"/>
    <w:link w:val="PieddepageCar"/>
    <w:uiPriority w:val="99"/>
    <w:unhideWhenUsed/>
    <w:rsid w:val="00545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93E"/>
    <w:rPr>
      <w:rFonts w:ascii="Calibri" w:eastAsia="Calibri" w:hAnsi="Calibri" w:cs="Times New Roman"/>
    </w:rPr>
  </w:style>
  <w:style w:type="paragraph" w:styleId="Titre">
    <w:name w:val="Title"/>
    <w:basedOn w:val="Normal"/>
    <w:next w:val="Normal"/>
    <w:link w:val="TitreCar"/>
    <w:uiPriority w:val="10"/>
    <w:qFormat/>
    <w:rsid w:val="0054593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basedOn w:val="Policepardfaut"/>
    <w:link w:val="Titre"/>
    <w:uiPriority w:val="10"/>
    <w:rsid w:val="0054593E"/>
    <w:rPr>
      <w:rFonts w:ascii="Cambria" w:eastAsia="Times New Roman" w:hAnsi="Cambria" w:cs="Times New Roman"/>
      <w:color w:val="17365D"/>
      <w:spacing w:val="5"/>
      <w:kern w:val="28"/>
      <w:sz w:val="52"/>
      <w:szCs w:val="52"/>
      <w:lang w:eastAsia="fr-FR"/>
    </w:rPr>
  </w:style>
  <w:style w:type="paragraph" w:styleId="En-tte">
    <w:name w:val="header"/>
    <w:basedOn w:val="Normal"/>
    <w:link w:val="En-tteCar"/>
    <w:uiPriority w:val="99"/>
    <w:unhideWhenUsed/>
    <w:rsid w:val="00BE01D0"/>
    <w:pPr>
      <w:tabs>
        <w:tab w:val="center" w:pos="4536"/>
        <w:tab w:val="right" w:pos="9072"/>
      </w:tabs>
      <w:spacing w:after="0" w:line="240" w:lineRule="auto"/>
    </w:pPr>
  </w:style>
  <w:style w:type="character" w:customStyle="1" w:styleId="En-tteCar">
    <w:name w:val="En-tête Car"/>
    <w:basedOn w:val="Policepardfaut"/>
    <w:link w:val="En-tte"/>
    <w:uiPriority w:val="99"/>
    <w:rsid w:val="00BE01D0"/>
    <w:rPr>
      <w:rFonts w:ascii="Calibri" w:eastAsia="Calibri" w:hAnsi="Calibri" w:cs="Times New Roman"/>
    </w:rPr>
  </w:style>
  <w:style w:type="paragraph" w:styleId="Textedebulles">
    <w:name w:val="Balloon Text"/>
    <w:basedOn w:val="Normal"/>
    <w:link w:val="TextedebullesCar"/>
    <w:uiPriority w:val="99"/>
    <w:semiHidden/>
    <w:unhideWhenUsed/>
    <w:rsid w:val="00905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51D1"/>
    <w:rPr>
      <w:rFonts w:ascii="Segoe UI" w:eastAsia="Calibri" w:hAnsi="Segoe UI" w:cs="Segoe UI"/>
      <w:sz w:val="18"/>
      <w:szCs w:val="18"/>
    </w:rPr>
  </w:style>
  <w:style w:type="character" w:styleId="Marquedecommentaire">
    <w:name w:val="annotation reference"/>
    <w:basedOn w:val="Policepardfaut"/>
    <w:uiPriority w:val="99"/>
    <w:semiHidden/>
    <w:unhideWhenUsed/>
    <w:rsid w:val="000A2E96"/>
    <w:rPr>
      <w:sz w:val="16"/>
      <w:szCs w:val="16"/>
    </w:rPr>
  </w:style>
  <w:style w:type="paragraph" w:styleId="Commentaire">
    <w:name w:val="annotation text"/>
    <w:basedOn w:val="Normal"/>
    <w:link w:val="CommentaireCar"/>
    <w:uiPriority w:val="99"/>
    <w:semiHidden/>
    <w:unhideWhenUsed/>
    <w:rsid w:val="000A2E96"/>
    <w:pPr>
      <w:spacing w:line="240" w:lineRule="auto"/>
    </w:pPr>
    <w:rPr>
      <w:sz w:val="20"/>
      <w:szCs w:val="20"/>
    </w:rPr>
  </w:style>
  <w:style w:type="character" w:customStyle="1" w:styleId="CommentaireCar">
    <w:name w:val="Commentaire Car"/>
    <w:basedOn w:val="Policepardfaut"/>
    <w:link w:val="Commentaire"/>
    <w:uiPriority w:val="99"/>
    <w:semiHidden/>
    <w:rsid w:val="000A2E96"/>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A2E96"/>
    <w:rPr>
      <w:b/>
      <w:bCs/>
    </w:rPr>
  </w:style>
  <w:style w:type="character" w:customStyle="1" w:styleId="ObjetducommentaireCar">
    <w:name w:val="Objet du commentaire Car"/>
    <w:basedOn w:val="CommentaireCar"/>
    <w:link w:val="Objetducommentaire"/>
    <w:uiPriority w:val="99"/>
    <w:semiHidden/>
    <w:rsid w:val="000A2E9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86150">
      <w:bodyDiv w:val="1"/>
      <w:marLeft w:val="0"/>
      <w:marRight w:val="0"/>
      <w:marTop w:val="0"/>
      <w:marBottom w:val="0"/>
      <w:divBdr>
        <w:top w:val="none" w:sz="0" w:space="0" w:color="auto"/>
        <w:left w:val="none" w:sz="0" w:space="0" w:color="auto"/>
        <w:bottom w:val="none" w:sz="0" w:space="0" w:color="auto"/>
        <w:right w:val="none" w:sz="0" w:space="0" w:color="auto"/>
      </w:divBdr>
    </w:div>
    <w:div w:id="1537233274">
      <w:bodyDiv w:val="1"/>
      <w:marLeft w:val="0"/>
      <w:marRight w:val="0"/>
      <w:marTop w:val="0"/>
      <w:marBottom w:val="0"/>
      <w:divBdr>
        <w:top w:val="none" w:sz="0" w:space="0" w:color="auto"/>
        <w:left w:val="none" w:sz="0" w:space="0" w:color="auto"/>
        <w:bottom w:val="none" w:sz="0" w:space="0" w:color="auto"/>
        <w:right w:val="none" w:sz="0" w:space="0" w:color="auto"/>
      </w:divBdr>
      <w:divsChild>
        <w:div w:id="464659908">
          <w:marLeft w:val="0"/>
          <w:marRight w:val="0"/>
          <w:marTop w:val="0"/>
          <w:marBottom w:val="0"/>
          <w:divBdr>
            <w:top w:val="none" w:sz="0" w:space="0" w:color="auto"/>
            <w:left w:val="none" w:sz="0" w:space="0" w:color="auto"/>
            <w:bottom w:val="none" w:sz="0" w:space="0" w:color="auto"/>
            <w:right w:val="none" w:sz="0" w:space="0" w:color="auto"/>
          </w:divBdr>
          <w:divsChild>
            <w:div w:id="495724841">
              <w:marLeft w:val="0"/>
              <w:marRight w:val="0"/>
              <w:marTop w:val="0"/>
              <w:marBottom w:val="0"/>
              <w:divBdr>
                <w:top w:val="none" w:sz="0" w:space="0" w:color="auto"/>
                <w:left w:val="none" w:sz="0" w:space="0" w:color="auto"/>
                <w:bottom w:val="none" w:sz="0" w:space="0" w:color="auto"/>
                <w:right w:val="none" w:sz="0" w:space="0" w:color="auto"/>
              </w:divBdr>
              <w:divsChild>
                <w:div w:id="569776747">
                  <w:marLeft w:val="0"/>
                  <w:marRight w:val="0"/>
                  <w:marTop w:val="0"/>
                  <w:marBottom w:val="0"/>
                  <w:divBdr>
                    <w:top w:val="none" w:sz="0" w:space="0" w:color="auto"/>
                    <w:left w:val="none" w:sz="0" w:space="0" w:color="auto"/>
                    <w:bottom w:val="none" w:sz="0" w:space="0" w:color="auto"/>
                    <w:right w:val="none" w:sz="0" w:space="0" w:color="auto"/>
                  </w:divBdr>
                  <w:divsChild>
                    <w:div w:id="2016684469">
                      <w:marLeft w:val="0"/>
                      <w:marRight w:val="0"/>
                      <w:marTop w:val="0"/>
                      <w:marBottom w:val="0"/>
                      <w:divBdr>
                        <w:top w:val="none" w:sz="0" w:space="0" w:color="auto"/>
                        <w:left w:val="none" w:sz="0" w:space="0" w:color="auto"/>
                        <w:bottom w:val="none" w:sz="0" w:space="0" w:color="auto"/>
                        <w:right w:val="none" w:sz="0" w:space="0" w:color="auto"/>
                      </w:divBdr>
                      <w:divsChild>
                        <w:div w:id="85614949">
                          <w:marLeft w:val="0"/>
                          <w:marRight w:val="0"/>
                          <w:marTop w:val="0"/>
                          <w:marBottom w:val="0"/>
                          <w:divBdr>
                            <w:top w:val="none" w:sz="0" w:space="0" w:color="auto"/>
                            <w:left w:val="none" w:sz="0" w:space="0" w:color="auto"/>
                            <w:bottom w:val="none" w:sz="0" w:space="0" w:color="auto"/>
                            <w:right w:val="none" w:sz="0" w:space="0" w:color="auto"/>
                          </w:divBdr>
                          <w:divsChild>
                            <w:div w:id="1818034827">
                              <w:marLeft w:val="0"/>
                              <w:marRight w:val="0"/>
                              <w:marTop w:val="0"/>
                              <w:marBottom w:val="0"/>
                              <w:divBdr>
                                <w:top w:val="none" w:sz="0" w:space="0" w:color="auto"/>
                                <w:left w:val="none" w:sz="0" w:space="0" w:color="auto"/>
                                <w:bottom w:val="none" w:sz="0" w:space="0" w:color="auto"/>
                                <w:right w:val="none" w:sz="0" w:space="0" w:color="auto"/>
                              </w:divBdr>
                              <w:divsChild>
                                <w:div w:id="705641242">
                                  <w:marLeft w:val="0"/>
                                  <w:marRight w:val="0"/>
                                  <w:marTop w:val="0"/>
                                  <w:marBottom w:val="0"/>
                                  <w:divBdr>
                                    <w:top w:val="none" w:sz="0" w:space="0" w:color="auto"/>
                                    <w:left w:val="none" w:sz="0" w:space="0" w:color="auto"/>
                                    <w:bottom w:val="none" w:sz="0" w:space="0" w:color="auto"/>
                                    <w:right w:val="none" w:sz="0" w:space="0" w:color="auto"/>
                                  </w:divBdr>
                                  <w:divsChild>
                                    <w:div w:id="1498106719">
                                      <w:marLeft w:val="60"/>
                                      <w:marRight w:val="0"/>
                                      <w:marTop w:val="0"/>
                                      <w:marBottom w:val="0"/>
                                      <w:divBdr>
                                        <w:top w:val="none" w:sz="0" w:space="0" w:color="auto"/>
                                        <w:left w:val="none" w:sz="0" w:space="0" w:color="auto"/>
                                        <w:bottom w:val="none" w:sz="0" w:space="0" w:color="auto"/>
                                        <w:right w:val="none" w:sz="0" w:space="0" w:color="auto"/>
                                      </w:divBdr>
                                      <w:divsChild>
                                        <w:div w:id="1572042352">
                                          <w:marLeft w:val="0"/>
                                          <w:marRight w:val="0"/>
                                          <w:marTop w:val="0"/>
                                          <w:marBottom w:val="0"/>
                                          <w:divBdr>
                                            <w:top w:val="none" w:sz="0" w:space="0" w:color="auto"/>
                                            <w:left w:val="none" w:sz="0" w:space="0" w:color="auto"/>
                                            <w:bottom w:val="none" w:sz="0" w:space="0" w:color="auto"/>
                                            <w:right w:val="none" w:sz="0" w:space="0" w:color="auto"/>
                                          </w:divBdr>
                                          <w:divsChild>
                                            <w:div w:id="512183711">
                                              <w:marLeft w:val="0"/>
                                              <w:marRight w:val="0"/>
                                              <w:marTop w:val="0"/>
                                              <w:marBottom w:val="120"/>
                                              <w:divBdr>
                                                <w:top w:val="single" w:sz="6" w:space="0" w:color="F5F5F5"/>
                                                <w:left w:val="single" w:sz="6" w:space="0" w:color="F5F5F5"/>
                                                <w:bottom w:val="single" w:sz="6" w:space="0" w:color="F5F5F5"/>
                                                <w:right w:val="single" w:sz="6" w:space="0" w:color="F5F5F5"/>
                                              </w:divBdr>
                                              <w:divsChild>
                                                <w:div w:id="2107923033">
                                                  <w:marLeft w:val="0"/>
                                                  <w:marRight w:val="0"/>
                                                  <w:marTop w:val="0"/>
                                                  <w:marBottom w:val="0"/>
                                                  <w:divBdr>
                                                    <w:top w:val="none" w:sz="0" w:space="0" w:color="auto"/>
                                                    <w:left w:val="none" w:sz="0" w:space="0" w:color="auto"/>
                                                    <w:bottom w:val="none" w:sz="0" w:space="0" w:color="auto"/>
                                                    <w:right w:val="none" w:sz="0" w:space="0" w:color="auto"/>
                                                  </w:divBdr>
                                                  <w:divsChild>
                                                    <w:div w:id="21006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wahooas-tenders@ecowas.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7464</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SEKOYE</dc:creator>
  <cp:keywords/>
  <dc:description/>
  <cp:lastModifiedBy>AWOYALE Adeola Florence</cp:lastModifiedBy>
  <cp:revision>2</cp:revision>
  <dcterms:created xsi:type="dcterms:W3CDTF">2020-07-09T11:38:00Z</dcterms:created>
  <dcterms:modified xsi:type="dcterms:W3CDTF">2020-07-09T11:38:00Z</dcterms:modified>
</cp:coreProperties>
</file>