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3E243" w14:textId="0E8294E1" w:rsidR="001421D3" w:rsidRPr="00821321" w:rsidRDefault="00B01B94" w:rsidP="004F0705">
      <w:pPr>
        <w:pStyle w:val="Titre"/>
        <w:shd w:val="clear" w:color="auto" w:fill="EEECE1"/>
        <w:tabs>
          <w:tab w:val="left" w:pos="2835"/>
        </w:tabs>
        <w:spacing w:line="276" w:lineRule="auto"/>
        <w:rPr>
          <w:b w:val="0"/>
          <w:sz w:val="36"/>
          <w:szCs w:val="40"/>
        </w:rPr>
      </w:pPr>
      <w:r w:rsidRPr="004F0705">
        <w:rPr>
          <w:sz w:val="36"/>
          <w:szCs w:val="40"/>
        </w:rPr>
        <w:t xml:space="preserve">ORGANISATION OUEST AFRICAINE DE LA SANTE </w:t>
      </w:r>
    </w:p>
    <w:p w14:paraId="56ABE41A" w14:textId="21D46A38" w:rsidR="001421D3" w:rsidRPr="00821321" w:rsidRDefault="00DD3BE1" w:rsidP="004F0705">
      <w:pPr>
        <w:pStyle w:val="Titre"/>
        <w:shd w:val="clear" w:color="auto" w:fill="EEECE1"/>
        <w:tabs>
          <w:tab w:val="left" w:pos="2835"/>
        </w:tabs>
        <w:spacing w:line="276" w:lineRule="auto"/>
        <w:rPr>
          <w:b w:val="0"/>
          <w:sz w:val="36"/>
          <w:szCs w:val="40"/>
        </w:rPr>
      </w:pPr>
      <w:r w:rsidRPr="004F0705">
        <w:rPr>
          <w:sz w:val="36"/>
          <w:szCs w:val="40"/>
        </w:rPr>
        <w:t xml:space="preserve"> </w:t>
      </w:r>
      <w:r w:rsidR="00B01B94" w:rsidRPr="004F0705">
        <w:rPr>
          <w:sz w:val="36"/>
          <w:szCs w:val="40"/>
        </w:rPr>
        <w:t>(OOAS)</w:t>
      </w:r>
    </w:p>
    <w:p w14:paraId="1B5AA964" w14:textId="77777777" w:rsidR="001421D3" w:rsidRPr="00821321" w:rsidRDefault="001421D3" w:rsidP="00EA33D4">
      <w:pPr>
        <w:pStyle w:val="Titre"/>
        <w:shd w:val="clear" w:color="auto" w:fill="EEECE1"/>
        <w:tabs>
          <w:tab w:val="left" w:pos="2835"/>
        </w:tabs>
        <w:spacing w:line="276" w:lineRule="auto"/>
        <w:rPr>
          <w:b w:val="0"/>
          <w:sz w:val="36"/>
          <w:szCs w:val="40"/>
        </w:rPr>
      </w:pPr>
      <w:r w:rsidRPr="008E50BF">
        <w:rPr>
          <w:b w:val="0"/>
          <w:noProof/>
          <w:sz w:val="22"/>
          <w:szCs w:val="23"/>
          <w:lang w:eastAsia="fr-FR"/>
        </w:rPr>
        <w:drawing>
          <wp:anchor distT="0" distB="0" distL="114300" distR="114300" simplePos="0" relativeHeight="251659264" behindDoc="0" locked="0" layoutInCell="1" allowOverlap="1" wp14:anchorId="27E895C9" wp14:editId="20C71597">
            <wp:simplePos x="0" y="0"/>
            <wp:positionH relativeFrom="margin">
              <wp:align>center</wp:align>
            </wp:positionH>
            <wp:positionV relativeFrom="paragraph">
              <wp:posOffset>190500</wp:posOffset>
            </wp:positionV>
            <wp:extent cx="923925" cy="923925"/>
            <wp:effectExtent l="0" t="0" r="9525" b="952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WAHOOA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21230B" w14:textId="77777777" w:rsidR="001421D3" w:rsidRPr="00821321" w:rsidRDefault="001421D3" w:rsidP="00EA33D4">
      <w:pPr>
        <w:pStyle w:val="Titre"/>
        <w:shd w:val="clear" w:color="auto" w:fill="EEECE1"/>
        <w:tabs>
          <w:tab w:val="left" w:pos="2835"/>
        </w:tabs>
        <w:spacing w:line="276" w:lineRule="auto"/>
        <w:rPr>
          <w:b w:val="0"/>
          <w:sz w:val="9"/>
          <w:szCs w:val="23"/>
        </w:rPr>
      </w:pPr>
    </w:p>
    <w:p w14:paraId="124A1BF0" w14:textId="77777777" w:rsidR="001421D3" w:rsidRPr="00821321" w:rsidRDefault="001421D3" w:rsidP="00EA33D4">
      <w:pPr>
        <w:pStyle w:val="Titre"/>
        <w:shd w:val="clear" w:color="auto" w:fill="EEECE1"/>
        <w:tabs>
          <w:tab w:val="left" w:pos="2835"/>
        </w:tabs>
        <w:spacing w:line="276" w:lineRule="auto"/>
        <w:rPr>
          <w:b w:val="0"/>
          <w:szCs w:val="32"/>
        </w:rPr>
      </w:pPr>
    </w:p>
    <w:p w14:paraId="401E8FD8" w14:textId="77777777" w:rsidR="001421D3" w:rsidRPr="00821321" w:rsidRDefault="001421D3" w:rsidP="00EA33D4">
      <w:pPr>
        <w:pStyle w:val="Titre"/>
        <w:shd w:val="clear" w:color="auto" w:fill="EEECE1"/>
        <w:tabs>
          <w:tab w:val="left" w:pos="2835"/>
        </w:tabs>
        <w:spacing w:line="276" w:lineRule="auto"/>
        <w:rPr>
          <w:b w:val="0"/>
          <w:szCs w:val="32"/>
        </w:rPr>
      </w:pPr>
    </w:p>
    <w:p w14:paraId="6F812884" w14:textId="77777777" w:rsidR="001421D3" w:rsidRPr="00821321" w:rsidRDefault="001421D3" w:rsidP="00EA33D4">
      <w:pPr>
        <w:pStyle w:val="Titre"/>
        <w:shd w:val="clear" w:color="auto" w:fill="EEECE1"/>
        <w:tabs>
          <w:tab w:val="left" w:pos="2835"/>
        </w:tabs>
        <w:spacing w:line="276" w:lineRule="auto"/>
        <w:rPr>
          <w:b w:val="0"/>
          <w:szCs w:val="32"/>
        </w:rPr>
      </w:pPr>
    </w:p>
    <w:p w14:paraId="48FC3435" w14:textId="77777777" w:rsidR="001421D3" w:rsidRPr="00821321" w:rsidRDefault="001421D3" w:rsidP="00EA33D4">
      <w:pPr>
        <w:pStyle w:val="Titre"/>
        <w:shd w:val="clear" w:color="auto" w:fill="EEECE1"/>
        <w:tabs>
          <w:tab w:val="left" w:pos="2835"/>
        </w:tabs>
        <w:spacing w:line="276" w:lineRule="auto"/>
        <w:rPr>
          <w:b w:val="0"/>
          <w:szCs w:val="32"/>
        </w:rPr>
      </w:pPr>
    </w:p>
    <w:p w14:paraId="54627ACE" w14:textId="40E23B59" w:rsidR="001421D3" w:rsidRPr="00821321" w:rsidRDefault="004F0705" w:rsidP="004F0705">
      <w:pPr>
        <w:pStyle w:val="Titre"/>
        <w:shd w:val="clear" w:color="auto" w:fill="EEECE1"/>
        <w:tabs>
          <w:tab w:val="left" w:pos="2835"/>
        </w:tabs>
        <w:spacing w:line="276" w:lineRule="auto"/>
        <w:rPr>
          <w:b w:val="0"/>
          <w:szCs w:val="32"/>
        </w:rPr>
      </w:pPr>
      <w:r w:rsidRPr="004F0705">
        <w:rPr>
          <w:szCs w:val="32"/>
        </w:rPr>
        <w:t>Appui de l’USAID-</w:t>
      </w:r>
      <w:r w:rsidR="00B67169" w:rsidRPr="004F0705">
        <w:rPr>
          <w:szCs w:val="32"/>
        </w:rPr>
        <w:t xml:space="preserve">Afrique de l’Ouest  à </w:t>
      </w:r>
      <w:r w:rsidR="00004676" w:rsidRPr="004F0705">
        <w:rPr>
          <w:szCs w:val="32"/>
        </w:rPr>
        <w:t>l’OOAS</w:t>
      </w:r>
    </w:p>
    <w:p w14:paraId="610E0487" w14:textId="77777777" w:rsidR="001421D3" w:rsidRPr="00821321" w:rsidRDefault="001421D3" w:rsidP="00EA33D4">
      <w:pPr>
        <w:pStyle w:val="Titre"/>
        <w:shd w:val="clear" w:color="auto" w:fill="EEECE1"/>
        <w:tabs>
          <w:tab w:val="left" w:pos="2835"/>
        </w:tabs>
        <w:spacing w:line="276" w:lineRule="auto"/>
        <w:rPr>
          <w:b w:val="0"/>
          <w:sz w:val="28"/>
          <w:szCs w:val="32"/>
        </w:rPr>
      </w:pPr>
    </w:p>
    <w:p w14:paraId="71D0AB1F" w14:textId="77777777" w:rsidR="001421D3" w:rsidRPr="00821321" w:rsidRDefault="001421D3" w:rsidP="00EA33D4">
      <w:pPr>
        <w:pStyle w:val="Titre"/>
        <w:shd w:val="clear" w:color="auto" w:fill="EEECE1"/>
        <w:tabs>
          <w:tab w:val="left" w:pos="2835"/>
        </w:tabs>
        <w:spacing w:line="276" w:lineRule="auto"/>
        <w:rPr>
          <w:b w:val="0"/>
          <w:sz w:val="7"/>
          <w:szCs w:val="23"/>
        </w:rPr>
      </w:pPr>
    </w:p>
    <w:p w14:paraId="6D41BCAB" w14:textId="77777777" w:rsidR="001421D3" w:rsidRPr="008E50BF" w:rsidRDefault="001421D3" w:rsidP="00EA33D4">
      <w:pPr>
        <w:pStyle w:val="Titre"/>
        <w:shd w:val="clear" w:color="auto" w:fill="EEECE1"/>
        <w:tabs>
          <w:tab w:val="left" w:pos="2835"/>
        </w:tabs>
        <w:spacing w:line="276" w:lineRule="auto"/>
        <w:rPr>
          <w:b w:val="0"/>
          <w:bCs w:val="0"/>
          <w:sz w:val="22"/>
          <w:szCs w:val="22"/>
        </w:rPr>
      </w:pPr>
      <w:r w:rsidRPr="008E50BF">
        <w:rPr>
          <w:b w:val="0"/>
          <w:bCs w:val="0"/>
          <w:noProof/>
          <w:sz w:val="22"/>
          <w:szCs w:val="22"/>
          <w:lang w:eastAsia="fr-FR"/>
        </w:rPr>
        <w:drawing>
          <wp:inline distT="0" distB="0" distL="0" distR="0" wp14:anchorId="109405F8" wp14:editId="19B5B2D8">
            <wp:extent cx="1824711" cy="752405"/>
            <wp:effectExtent l="19050" t="0" r="4089" b="0"/>
            <wp:docPr id="4" name="Picture 1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izontal_RGB_600"/>
                    <pic:cNvPicPr>
                      <a:picLocks noChangeAspect="1" noChangeArrowheads="1"/>
                    </pic:cNvPicPr>
                  </pic:nvPicPr>
                  <pic:blipFill>
                    <a:blip r:embed="rId9" cstate="print">
                      <a:extLst>
                        <a:ext uri="{28A0092B-C50C-407E-A947-70E740481C1C}">
                          <a14:useLocalDpi xmlns:a14="http://schemas.microsoft.com/office/drawing/2010/main" val="0"/>
                        </a:ext>
                      </a:extLst>
                    </a:blip>
                    <a:srcRect l="6158" t="7977"/>
                    <a:stretch>
                      <a:fillRect/>
                    </a:stretch>
                  </pic:blipFill>
                  <pic:spPr bwMode="auto">
                    <a:xfrm>
                      <a:off x="0" y="0"/>
                      <a:ext cx="1824711" cy="752405"/>
                    </a:xfrm>
                    <a:prstGeom prst="rect">
                      <a:avLst/>
                    </a:prstGeom>
                    <a:noFill/>
                    <a:ln>
                      <a:noFill/>
                    </a:ln>
                  </pic:spPr>
                </pic:pic>
              </a:graphicData>
            </a:graphic>
          </wp:inline>
        </w:drawing>
      </w:r>
    </w:p>
    <w:p w14:paraId="0DEFE86E" w14:textId="77777777" w:rsidR="001421D3" w:rsidRPr="008E50BF" w:rsidRDefault="001421D3" w:rsidP="00EA33D4">
      <w:pPr>
        <w:pStyle w:val="Titre"/>
        <w:shd w:val="clear" w:color="auto" w:fill="EEECE1"/>
        <w:tabs>
          <w:tab w:val="left" w:pos="2835"/>
        </w:tabs>
        <w:spacing w:line="276" w:lineRule="auto"/>
        <w:rPr>
          <w:b w:val="0"/>
          <w:bCs w:val="0"/>
          <w:sz w:val="22"/>
          <w:szCs w:val="22"/>
        </w:rPr>
      </w:pPr>
    </w:p>
    <w:p w14:paraId="7BACD091" w14:textId="5C5733A8" w:rsidR="001421D3" w:rsidRPr="00821321" w:rsidRDefault="00B01B94" w:rsidP="00EA33D4">
      <w:pPr>
        <w:tabs>
          <w:tab w:val="left" w:pos="2835"/>
        </w:tabs>
        <w:jc w:val="center"/>
        <w:rPr>
          <w:b/>
          <w:i/>
          <w:sz w:val="36"/>
        </w:rPr>
      </w:pPr>
      <w:r w:rsidRPr="004F0705">
        <w:rPr>
          <w:b/>
          <w:bCs/>
          <w:sz w:val="36"/>
          <w:szCs w:val="22"/>
        </w:rPr>
        <w:t>Projet CAPS</w:t>
      </w:r>
    </w:p>
    <w:p w14:paraId="2FCA348D" w14:textId="77777777" w:rsidR="001421D3" w:rsidRPr="00821321" w:rsidRDefault="001421D3" w:rsidP="00EA33D4">
      <w:pPr>
        <w:tabs>
          <w:tab w:val="left" w:pos="2835"/>
        </w:tabs>
        <w:jc w:val="center"/>
        <w:rPr>
          <w:b/>
          <w:bCs/>
          <w:i/>
          <w:iCs/>
        </w:rPr>
      </w:pPr>
    </w:p>
    <w:p w14:paraId="7B4ED205" w14:textId="7FE628D8" w:rsidR="001421D3" w:rsidRPr="00821321" w:rsidRDefault="00B01B94" w:rsidP="00EA33D4">
      <w:pPr>
        <w:tabs>
          <w:tab w:val="left" w:pos="2835"/>
        </w:tabs>
        <w:jc w:val="center"/>
      </w:pPr>
      <w:r w:rsidRPr="004F0705">
        <w:rPr>
          <w:b/>
          <w:bCs/>
          <w:iCs/>
        </w:rPr>
        <w:t>RECRUTEMENT D’UN CONSEILLER SPECIAL POUR LE RENFO</w:t>
      </w:r>
      <w:r w:rsidR="00B67169" w:rsidRPr="004F0705">
        <w:rPr>
          <w:b/>
          <w:bCs/>
          <w:iCs/>
        </w:rPr>
        <w:t xml:space="preserve">RCEMENT DES CAPACITES </w:t>
      </w:r>
      <w:r w:rsidR="004F0705" w:rsidRPr="004F0705">
        <w:rPr>
          <w:b/>
          <w:bCs/>
          <w:iCs/>
        </w:rPr>
        <w:t xml:space="preserve">ET DEVELOPPEMENT </w:t>
      </w:r>
      <w:r w:rsidRPr="004F0705">
        <w:rPr>
          <w:b/>
          <w:bCs/>
          <w:iCs/>
        </w:rPr>
        <w:t>ORGANISATION</w:t>
      </w:r>
      <w:r w:rsidR="004F0705" w:rsidRPr="004F0705">
        <w:rPr>
          <w:b/>
          <w:bCs/>
          <w:iCs/>
        </w:rPr>
        <w:t>NEL</w:t>
      </w:r>
    </w:p>
    <w:p w14:paraId="19DC10FD" w14:textId="77777777" w:rsidR="001421D3" w:rsidRPr="00821321" w:rsidRDefault="001421D3" w:rsidP="00EA33D4">
      <w:pPr>
        <w:tabs>
          <w:tab w:val="left" w:pos="2835"/>
        </w:tabs>
        <w:jc w:val="center"/>
      </w:pPr>
    </w:p>
    <w:p w14:paraId="2A848776" w14:textId="3732E141" w:rsidR="001421D3" w:rsidRPr="00821321" w:rsidRDefault="00B01B94" w:rsidP="00EA33D4">
      <w:pPr>
        <w:tabs>
          <w:tab w:val="left" w:pos="2835"/>
        </w:tabs>
        <w:jc w:val="center"/>
        <w:rPr>
          <w:rFonts w:eastAsia="Calibri"/>
          <w:b/>
          <w:lang w:eastAsia="en-US"/>
        </w:rPr>
      </w:pPr>
      <w:r w:rsidRPr="004F0705">
        <w:rPr>
          <w:rFonts w:eastAsia="Calibri"/>
          <w:b/>
          <w:lang w:eastAsia="en-US"/>
        </w:rPr>
        <w:t xml:space="preserve">TERMES DE REFERENCE </w:t>
      </w:r>
    </w:p>
    <w:p w14:paraId="394D93A2" w14:textId="77777777" w:rsidR="001421D3" w:rsidRPr="00821321" w:rsidRDefault="001421D3" w:rsidP="00EA33D4">
      <w:pPr>
        <w:tabs>
          <w:tab w:val="left" w:pos="2835"/>
        </w:tabs>
        <w:jc w:val="both"/>
        <w:rPr>
          <w:b/>
        </w:rPr>
      </w:pPr>
    </w:p>
    <w:p w14:paraId="7025788D" w14:textId="6322C388" w:rsidR="001421D3" w:rsidRPr="00821321" w:rsidRDefault="00B01B94" w:rsidP="00EA33D4">
      <w:pPr>
        <w:pStyle w:val="Titre3"/>
        <w:tabs>
          <w:tab w:val="left" w:pos="2835"/>
        </w:tabs>
        <w:jc w:val="both"/>
        <w:rPr>
          <w:i w:val="0"/>
        </w:rPr>
      </w:pPr>
      <w:r w:rsidRPr="004F0705">
        <w:rPr>
          <w:b/>
          <w:i w:val="0"/>
        </w:rPr>
        <w:t>Contexte et justification</w:t>
      </w:r>
      <w:r w:rsidR="001421D3" w:rsidRPr="00821321">
        <w:rPr>
          <w:i w:val="0"/>
        </w:rPr>
        <w:t xml:space="preserve">   </w:t>
      </w:r>
    </w:p>
    <w:p w14:paraId="688EBD18" w14:textId="77777777" w:rsidR="001421D3" w:rsidRPr="00821321" w:rsidRDefault="001421D3" w:rsidP="00EA33D4">
      <w:pPr>
        <w:tabs>
          <w:tab w:val="left" w:pos="2835"/>
        </w:tabs>
        <w:jc w:val="both"/>
        <w:rPr>
          <w:sz w:val="12"/>
        </w:rPr>
      </w:pPr>
    </w:p>
    <w:p w14:paraId="3E3F692C" w14:textId="5B4D87AB" w:rsidR="00356201" w:rsidRPr="00821321" w:rsidRDefault="00C1008F" w:rsidP="00356201">
      <w:pPr>
        <w:pStyle w:val="Sansinterligne"/>
        <w:tabs>
          <w:tab w:val="left" w:pos="2835"/>
        </w:tabs>
        <w:jc w:val="both"/>
        <w:rPr>
          <w:rFonts w:eastAsia="Calibri"/>
          <w:lang w:eastAsia="en-US"/>
        </w:rPr>
      </w:pPr>
      <w:r w:rsidRPr="004F0705">
        <w:rPr>
          <w:rFonts w:eastAsia="Calibri"/>
          <w:lang w:eastAsia="en-US"/>
        </w:rPr>
        <w:t>L</w:t>
      </w:r>
      <w:r w:rsidR="00B67169" w:rsidRPr="004F0705">
        <w:rPr>
          <w:rFonts w:eastAsia="Calibri"/>
          <w:lang w:eastAsia="en-US"/>
        </w:rPr>
        <w:t>e renforcement des capacités institutionnelles</w:t>
      </w:r>
      <w:r w:rsidR="004F0705" w:rsidRPr="004F0705">
        <w:rPr>
          <w:rFonts w:eastAsia="Calibri"/>
          <w:lang w:eastAsia="en-US"/>
        </w:rPr>
        <w:t>,</w:t>
      </w:r>
      <w:r w:rsidR="00B67169" w:rsidRPr="004F0705">
        <w:rPr>
          <w:rFonts w:eastAsia="Calibri"/>
          <w:lang w:eastAsia="en-US"/>
        </w:rPr>
        <w:t xml:space="preserve"> fait partie des </w:t>
      </w:r>
      <w:r w:rsidRPr="004F0705">
        <w:rPr>
          <w:rFonts w:eastAsia="Calibri"/>
          <w:lang w:eastAsia="en-US"/>
        </w:rPr>
        <w:t>programmes prioritaires du Plan stratégique 2016-2020 de l'Organisation Oue</w:t>
      </w:r>
      <w:r w:rsidR="00B67169" w:rsidRPr="004F0705">
        <w:rPr>
          <w:rFonts w:eastAsia="Calibri"/>
          <w:lang w:eastAsia="en-US"/>
        </w:rPr>
        <w:t>st Africaine de la Santé (OOAS)</w:t>
      </w:r>
      <w:r w:rsidRPr="004F0705">
        <w:rPr>
          <w:rFonts w:eastAsia="Calibri"/>
          <w:lang w:eastAsia="en-US"/>
        </w:rPr>
        <w:t>.</w:t>
      </w:r>
      <w:r w:rsidR="001421D3" w:rsidRPr="00821321">
        <w:rPr>
          <w:rFonts w:eastAsia="Calibri"/>
          <w:lang w:eastAsia="en-US"/>
        </w:rPr>
        <w:t xml:space="preserve"> </w:t>
      </w:r>
      <w:r w:rsidRPr="004F0705">
        <w:rPr>
          <w:rFonts w:eastAsia="Calibri"/>
          <w:lang w:eastAsia="en-US"/>
        </w:rPr>
        <w:t>Une évaluation des capacités de l’OOAS en matière de mise en œuvre des programmes prioritaires du plan stratégique a révélé des insuffisances</w:t>
      </w:r>
      <w:r w:rsidR="00711E06" w:rsidRPr="004F0705">
        <w:rPr>
          <w:rFonts w:eastAsia="Calibri"/>
          <w:lang w:eastAsia="en-US"/>
        </w:rPr>
        <w:t xml:space="preserve"> importantes en termes</w:t>
      </w:r>
      <w:r w:rsidRPr="004F0705">
        <w:rPr>
          <w:rFonts w:eastAsia="Calibri"/>
          <w:lang w:eastAsia="en-US"/>
        </w:rPr>
        <w:t xml:space="preserve"> de capacité</w:t>
      </w:r>
      <w:r w:rsidR="004F0705" w:rsidRPr="004F0705">
        <w:rPr>
          <w:rFonts w:eastAsia="Calibri"/>
          <w:lang w:eastAsia="en-US"/>
        </w:rPr>
        <w:t>s</w:t>
      </w:r>
      <w:r w:rsidRPr="004F0705">
        <w:rPr>
          <w:rFonts w:eastAsia="Calibri"/>
          <w:lang w:eastAsia="en-US"/>
        </w:rPr>
        <w:t>, e</w:t>
      </w:r>
      <w:r w:rsidR="004F0705" w:rsidRPr="004F0705">
        <w:rPr>
          <w:rFonts w:eastAsia="Calibri"/>
          <w:lang w:eastAsia="en-US"/>
        </w:rPr>
        <w:t>n particulier dans le domaine du</w:t>
      </w:r>
      <w:r w:rsidRPr="004F0705">
        <w:rPr>
          <w:rFonts w:eastAsia="Calibri"/>
          <w:lang w:eastAsia="en-US"/>
        </w:rPr>
        <w:t xml:space="preserve"> leadership et de la gouvernance</w:t>
      </w:r>
      <w:r w:rsidR="00711E06" w:rsidRPr="004F0705">
        <w:rPr>
          <w:rFonts w:eastAsia="Calibri"/>
          <w:lang w:eastAsia="en-US"/>
        </w:rPr>
        <w:t>.</w:t>
      </w:r>
      <w:r w:rsidR="00356201" w:rsidRPr="00821321">
        <w:rPr>
          <w:rFonts w:eastAsia="Calibri"/>
          <w:lang w:eastAsia="en-US"/>
        </w:rPr>
        <w:t xml:space="preserve"> </w:t>
      </w:r>
      <w:r w:rsidR="00B67169" w:rsidRPr="004F0705">
        <w:rPr>
          <w:rFonts w:eastAsia="Calibri"/>
          <w:lang w:eastAsia="en-US"/>
        </w:rPr>
        <w:t>Par conséquent, il est apparu</w:t>
      </w:r>
      <w:r w:rsidR="00711E06" w:rsidRPr="004F0705">
        <w:rPr>
          <w:rFonts w:eastAsia="Calibri"/>
          <w:lang w:eastAsia="en-US"/>
        </w:rPr>
        <w:t xml:space="preserve"> évident q</w:t>
      </w:r>
      <w:r w:rsidR="004F0705" w:rsidRPr="004F0705">
        <w:rPr>
          <w:rFonts w:eastAsia="Calibri"/>
          <w:lang w:eastAsia="en-US"/>
        </w:rPr>
        <w:t>ue pour permettre à l'OOAS de jouer</w:t>
      </w:r>
      <w:r w:rsidR="00B67169" w:rsidRPr="004F0705">
        <w:rPr>
          <w:rFonts w:eastAsia="Calibri"/>
          <w:lang w:eastAsia="en-US"/>
        </w:rPr>
        <w:t xml:space="preserve"> </w:t>
      </w:r>
      <w:r w:rsidR="00711E06" w:rsidRPr="004F0705">
        <w:rPr>
          <w:rFonts w:eastAsia="Calibri"/>
          <w:lang w:eastAsia="en-US"/>
        </w:rPr>
        <w:t>un</w:t>
      </w:r>
      <w:r w:rsidR="00B67169" w:rsidRPr="004F0705">
        <w:rPr>
          <w:rFonts w:eastAsia="Calibri"/>
          <w:lang w:eastAsia="en-US"/>
        </w:rPr>
        <w:t xml:space="preserve"> rôle de</w:t>
      </w:r>
      <w:r w:rsidR="00711E06" w:rsidRPr="004F0705">
        <w:rPr>
          <w:rFonts w:eastAsia="Calibri"/>
          <w:lang w:eastAsia="en-US"/>
        </w:rPr>
        <w:t xml:space="preserve"> leader</w:t>
      </w:r>
      <w:r w:rsidR="00B67169" w:rsidRPr="004F0705">
        <w:rPr>
          <w:rFonts w:eastAsia="Calibri"/>
          <w:lang w:eastAsia="en-US"/>
        </w:rPr>
        <w:t xml:space="preserve">ship </w:t>
      </w:r>
      <w:r w:rsidR="004F0705" w:rsidRPr="004F0705">
        <w:rPr>
          <w:rFonts w:eastAsia="Calibri"/>
          <w:lang w:eastAsia="en-US"/>
        </w:rPr>
        <w:t>novateur en ce qui concerne</w:t>
      </w:r>
      <w:r w:rsidR="00B67169" w:rsidRPr="004F0705">
        <w:rPr>
          <w:rFonts w:eastAsia="Calibri"/>
          <w:lang w:eastAsia="en-US"/>
        </w:rPr>
        <w:t xml:space="preserve"> les questions de santé</w:t>
      </w:r>
      <w:r w:rsidR="00711E06" w:rsidRPr="004F0705">
        <w:rPr>
          <w:rFonts w:eastAsia="Calibri"/>
          <w:lang w:eastAsia="en-US"/>
        </w:rPr>
        <w:t xml:space="preserve"> dans la région, il y a nécessité q</w:t>
      </w:r>
      <w:r w:rsidR="004F0705" w:rsidRPr="004F0705">
        <w:rPr>
          <w:rFonts w:eastAsia="Calibri"/>
          <w:lang w:eastAsia="en-US"/>
        </w:rPr>
        <w:t>u’elle comble s</w:t>
      </w:r>
      <w:r w:rsidR="00711E06" w:rsidRPr="004F0705">
        <w:rPr>
          <w:rFonts w:eastAsia="Calibri"/>
          <w:lang w:eastAsia="en-US"/>
        </w:rPr>
        <w:t xml:space="preserve">es insuffisances </w:t>
      </w:r>
      <w:r w:rsidR="004F0705" w:rsidRPr="004F0705">
        <w:rPr>
          <w:rFonts w:eastAsia="Calibri"/>
          <w:lang w:eastAsia="en-US"/>
        </w:rPr>
        <w:t>liées à ses</w:t>
      </w:r>
      <w:r w:rsidR="00711E06" w:rsidRPr="004F0705">
        <w:rPr>
          <w:rFonts w:eastAsia="Calibri"/>
          <w:lang w:eastAsia="en-US"/>
        </w:rPr>
        <w:t xml:space="preserve"> capacité</w:t>
      </w:r>
      <w:r w:rsidR="004F0705" w:rsidRPr="004F0705">
        <w:rPr>
          <w:rFonts w:eastAsia="Calibri"/>
          <w:lang w:eastAsia="en-US"/>
        </w:rPr>
        <w:t>s</w:t>
      </w:r>
      <w:r w:rsidR="00711E06" w:rsidRPr="004F0705">
        <w:rPr>
          <w:rFonts w:eastAsia="Calibri"/>
          <w:lang w:eastAsia="en-US"/>
        </w:rPr>
        <w:t xml:space="preserve"> dans les meilleurs délais.</w:t>
      </w:r>
    </w:p>
    <w:p w14:paraId="47A7D82B" w14:textId="77777777" w:rsidR="00EC484A" w:rsidRPr="00821321" w:rsidRDefault="00EC484A" w:rsidP="00356201">
      <w:pPr>
        <w:pStyle w:val="Sansinterligne"/>
        <w:tabs>
          <w:tab w:val="left" w:pos="2835"/>
        </w:tabs>
        <w:jc w:val="both"/>
        <w:rPr>
          <w:rFonts w:eastAsia="Calibri"/>
          <w:sz w:val="12"/>
          <w:lang w:eastAsia="en-US"/>
        </w:rPr>
      </w:pPr>
    </w:p>
    <w:p w14:paraId="46F935EF" w14:textId="106A56F2" w:rsidR="001421D3" w:rsidRPr="00821321" w:rsidRDefault="00711E06" w:rsidP="004F0705">
      <w:pPr>
        <w:tabs>
          <w:tab w:val="left" w:pos="2835"/>
        </w:tabs>
        <w:spacing w:after="160" w:line="259" w:lineRule="auto"/>
        <w:jc w:val="both"/>
        <w:rPr>
          <w:rFonts w:eastAsia="Calibri"/>
          <w:lang w:eastAsia="en-US"/>
        </w:rPr>
      </w:pPr>
      <w:r w:rsidRPr="004F0705">
        <w:rPr>
          <w:rFonts w:eastAsia="Calibri"/>
          <w:lang w:eastAsia="en-US"/>
        </w:rPr>
        <w:t>Afin de pallier ces insuffisances</w:t>
      </w:r>
      <w:r w:rsidR="00B67169" w:rsidRPr="004F0705">
        <w:rPr>
          <w:rFonts w:eastAsia="Calibri"/>
          <w:lang w:eastAsia="en-US"/>
        </w:rPr>
        <w:t xml:space="preserve"> identifiées, l'OOAS, </w:t>
      </w:r>
      <w:r w:rsidR="004F0705" w:rsidRPr="004F0705">
        <w:rPr>
          <w:rFonts w:eastAsia="Calibri"/>
          <w:lang w:eastAsia="en-US"/>
        </w:rPr>
        <w:t>en lien avec</w:t>
      </w:r>
      <w:r w:rsidRPr="004F0705">
        <w:rPr>
          <w:rFonts w:eastAsia="Calibri"/>
          <w:lang w:eastAsia="en-US"/>
        </w:rPr>
        <w:t xml:space="preserve"> ses propres initiatives de renforcement des capacités, collabore actuellement avec l'Agence des États-Unis pour le développement international (USAID) dans le cadre du projet de renforcement des capacités de leadership (CAPS) financé par l'USAID.</w:t>
      </w:r>
      <w:r w:rsidR="00113BF8" w:rsidRPr="00821321">
        <w:rPr>
          <w:rFonts w:eastAsia="Calibri"/>
          <w:lang w:eastAsia="en-US"/>
        </w:rPr>
        <w:t xml:space="preserve"> </w:t>
      </w:r>
      <w:r w:rsidR="00B67169" w:rsidRPr="004F0705">
        <w:rPr>
          <w:rFonts w:eastAsia="Calibri"/>
          <w:lang w:eastAsia="en-US"/>
        </w:rPr>
        <w:t>L’USAID</w:t>
      </w:r>
      <w:r w:rsidRPr="004F0705">
        <w:rPr>
          <w:rFonts w:eastAsia="Calibri"/>
          <w:lang w:eastAsia="en-US"/>
        </w:rPr>
        <w:t>, à travers le projet CAPS, souhaite appuyer l’OOAS dans le renforcement de ses capacités institutionnelles pour</w:t>
      </w:r>
      <w:r w:rsidR="004F0705" w:rsidRPr="004F0705">
        <w:rPr>
          <w:rFonts w:eastAsia="Calibri"/>
          <w:lang w:eastAsia="en-US"/>
        </w:rPr>
        <w:t xml:space="preserve"> lui permettre de devenir l’i</w:t>
      </w:r>
      <w:r w:rsidRPr="004F0705">
        <w:rPr>
          <w:rFonts w:eastAsia="Calibri"/>
          <w:lang w:eastAsia="en-US"/>
        </w:rPr>
        <w:t>nstitution assurant le leadership pour les questions de santé dans la région en termes d’ha</w:t>
      </w:r>
      <w:r w:rsidR="004F0705" w:rsidRPr="004F0705">
        <w:rPr>
          <w:rFonts w:eastAsia="Calibri"/>
          <w:lang w:eastAsia="en-US"/>
        </w:rPr>
        <w:t>rmonisation des politiques et de plaidoyer, ainsi qu'en termes</w:t>
      </w:r>
      <w:r w:rsidRPr="004F0705">
        <w:rPr>
          <w:rFonts w:eastAsia="Calibri"/>
          <w:lang w:eastAsia="en-US"/>
        </w:rPr>
        <w:t xml:space="preserve"> de </w:t>
      </w:r>
      <w:r w:rsidR="004F0705" w:rsidRPr="004F0705">
        <w:rPr>
          <w:rFonts w:eastAsia="Calibri"/>
          <w:lang w:eastAsia="en-US"/>
        </w:rPr>
        <w:t>promotion du partenariat</w:t>
      </w:r>
      <w:r w:rsidRPr="004F0705">
        <w:rPr>
          <w:rFonts w:eastAsia="Calibri"/>
          <w:lang w:eastAsia="en-US"/>
        </w:rPr>
        <w:t xml:space="preserve"> public-privé </w:t>
      </w:r>
      <w:r w:rsidR="004F0705" w:rsidRPr="004F0705">
        <w:rPr>
          <w:rFonts w:eastAsia="Calibri"/>
          <w:lang w:eastAsia="en-US"/>
        </w:rPr>
        <w:t>dans le domaine de la</w:t>
      </w:r>
      <w:r w:rsidRPr="004F0705">
        <w:rPr>
          <w:rFonts w:eastAsia="Calibri"/>
          <w:lang w:eastAsia="en-US"/>
        </w:rPr>
        <w:t xml:space="preserve"> santé.</w:t>
      </w:r>
      <w:r w:rsidR="00113BF8" w:rsidRPr="00821321">
        <w:rPr>
          <w:rFonts w:eastAsia="Calibri"/>
          <w:lang w:eastAsia="en-US"/>
        </w:rPr>
        <w:t xml:space="preserve"> </w:t>
      </w:r>
      <w:r w:rsidRPr="004F0705">
        <w:rPr>
          <w:rFonts w:eastAsia="Calibri"/>
          <w:lang w:eastAsia="en-US"/>
        </w:rPr>
        <w:t>En outre, le projet CAPS</w:t>
      </w:r>
      <w:r w:rsidR="009C68A5" w:rsidRPr="004F0705">
        <w:rPr>
          <w:rFonts w:eastAsia="Calibri"/>
          <w:lang w:eastAsia="en-US"/>
        </w:rPr>
        <w:t xml:space="preserve"> permet à l'OOAS d’identifier, de partage</w:t>
      </w:r>
      <w:r w:rsidR="00B67169" w:rsidRPr="004F0705">
        <w:rPr>
          <w:rFonts w:eastAsia="Calibri"/>
          <w:lang w:eastAsia="en-US"/>
        </w:rPr>
        <w:t xml:space="preserve">r </w:t>
      </w:r>
      <w:r w:rsidR="009C68A5" w:rsidRPr="004F0705">
        <w:rPr>
          <w:rFonts w:eastAsia="Calibri"/>
          <w:lang w:eastAsia="en-US"/>
        </w:rPr>
        <w:t xml:space="preserve">et d’appuyer efficacement </w:t>
      </w:r>
      <w:r w:rsidR="004F0705" w:rsidRPr="004F0705">
        <w:rPr>
          <w:rFonts w:eastAsia="Calibri"/>
          <w:lang w:eastAsia="en-US"/>
        </w:rPr>
        <w:t>le passage à l'échelle des b</w:t>
      </w:r>
      <w:r w:rsidRPr="004F0705">
        <w:rPr>
          <w:rFonts w:eastAsia="Calibri"/>
          <w:lang w:eastAsia="en-US"/>
        </w:rPr>
        <w:t>onnes pratiques en matière de santé en Af</w:t>
      </w:r>
      <w:r w:rsidR="009C68A5" w:rsidRPr="004F0705">
        <w:rPr>
          <w:rFonts w:eastAsia="Calibri"/>
          <w:lang w:eastAsia="en-US"/>
        </w:rPr>
        <w:t>rique de l'Ouest, ainsi que</w:t>
      </w:r>
      <w:r w:rsidRPr="004F0705">
        <w:rPr>
          <w:rFonts w:eastAsia="Calibri"/>
          <w:lang w:eastAsia="en-US"/>
        </w:rPr>
        <w:t xml:space="preserve"> l’opérationnalisation de la politique régionale de la CEDEAO en matière de systèmes d'information sanitaire.</w:t>
      </w:r>
      <w:r w:rsidR="001421D3" w:rsidRPr="00821321">
        <w:rPr>
          <w:rFonts w:eastAsia="Calibri"/>
          <w:lang w:eastAsia="en-US"/>
        </w:rPr>
        <w:t xml:space="preserve">  </w:t>
      </w:r>
    </w:p>
    <w:p w14:paraId="74465CA9" w14:textId="77777777" w:rsidR="001421D3" w:rsidRPr="00821321" w:rsidRDefault="001421D3" w:rsidP="00EA33D4">
      <w:pPr>
        <w:tabs>
          <w:tab w:val="left" w:pos="2835"/>
        </w:tabs>
        <w:spacing w:after="160" w:line="259" w:lineRule="auto"/>
        <w:jc w:val="both"/>
        <w:rPr>
          <w:rFonts w:eastAsia="Calibri"/>
          <w:lang w:eastAsia="en-US"/>
        </w:rPr>
      </w:pPr>
    </w:p>
    <w:p w14:paraId="4A5DC4C4" w14:textId="1E5BF18F" w:rsidR="001421D3" w:rsidRPr="00821321" w:rsidRDefault="009C68A5" w:rsidP="00EA33D4">
      <w:pPr>
        <w:tabs>
          <w:tab w:val="left" w:pos="2835"/>
        </w:tabs>
        <w:jc w:val="both"/>
        <w:rPr>
          <w:rFonts w:eastAsia="Calibri"/>
          <w:lang w:eastAsia="en-US"/>
        </w:rPr>
      </w:pPr>
      <w:r w:rsidRPr="004F0705">
        <w:rPr>
          <w:rFonts w:eastAsia="Calibri"/>
          <w:lang w:eastAsia="en-US"/>
        </w:rPr>
        <w:lastRenderedPageBreak/>
        <w:t xml:space="preserve">Le besoin urgent de renforcer les capacités institutionnelles de l’Organisation en matière de leadership et de gouvernance permet à l'OOAS de mettre en œuvre efficacement les activités restantes du Plan Stratégique 2016-2020, notamment : </w:t>
      </w:r>
    </w:p>
    <w:p w14:paraId="0A527956" w14:textId="77777777" w:rsidR="001421D3" w:rsidRPr="00821321" w:rsidRDefault="001421D3" w:rsidP="00EA33D4">
      <w:pPr>
        <w:tabs>
          <w:tab w:val="left" w:pos="2835"/>
        </w:tabs>
        <w:jc w:val="both"/>
        <w:rPr>
          <w:rFonts w:eastAsia="Calibri"/>
          <w:sz w:val="12"/>
          <w:lang w:eastAsia="en-US"/>
        </w:rPr>
      </w:pPr>
    </w:p>
    <w:p w14:paraId="4F7A7CFF" w14:textId="783E8632" w:rsidR="004F0705" w:rsidRPr="00821321" w:rsidRDefault="004F0705" w:rsidP="004F0705">
      <w:pPr>
        <w:pStyle w:val="Paragraphedeliste"/>
        <w:numPr>
          <w:ilvl w:val="0"/>
          <w:numId w:val="16"/>
        </w:numPr>
        <w:tabs>
          <w:tab w:val="left" w:pos="2835"/>
        </w:tabs>
        <w:jc w:val="both"/>
        <w:rPr>
          <w:rFonts w:eastAsia="Calibri"/>
          <w:lang w:eastAsia="en-US"/>
        </w:rPr>
      </w:pPr>
      <w:r w:rsidRPr="004F0705">
        <w:rPr>
          <w:rFonts w:eastAsia="Calibri"/>
          <w:lang w:eastAsia="en-US"/>
        </w:rPr>
        <w:t>Santé de la mère, de l'enfant et de l'adolescent</w:t>
      </w:r>
    </w:p>
    <w:p w14:paraId="519CE07E" w14:textId="25AABB2D" w:rsidR="004F0705" w:rsidRPr="00821321" w:rsidRDefault="004F0705" w:rsidP="004F0705">
      <w:pPr>
        <w:pStyle w:val="Paragraphedeliste"/>
        <w:numPr>
          <w:ilvl w:val="0"/>
          <w:numId w:val="16"/>
        </w:numPr>
        <w:tabs>
          <w:tab w:val="left" w:pos="2835"/>
        </w:tabs>
        <w:jc w:val="both"/>
        <w:rPr>
          <w:rFonts w:eastAsia="Calibri"/>
          <w:lang w:eastAsia="en-US"/>
        </w:rPr>
      </w:pPr>
      <w:r w:rsidRPr="004F0705">
        <w:rPr>
          <w:rFonts w:eastAsia="Calibri"/>
          <w:lang w:eastAsia="en-US"/>
        </w:rPr>
        <w:t>Normes de qualité et Centres d’excellence </w:t>
      </w:r>
    </w:p>
    <w:p w14:paraId="18B2EA35" w14:textId="240BA1A5" w:rsidR="004F0705" w:rsidRPr="00821321" w:rsidRDefault="004F0705" w:rsidP="004F0705">
      <w:pPr>
        <w:pStyle w:val="Paragraphedeliste"/>
        <w:numPr>
          <w:ilvl w:val="0"/>
          <w:numId w:val="16"/>
        </w:numPr>
        <w:tabs>
          <w:tab w:val="left" w:pos="2835"/>
        </w:tabs>
        <w:jc w:val="both"/>
        <w:rPr>
          <w:rFonts w:eastAsia="Calibri"/>
          <w:lang w:eastAsia="en-US"/>
        </w:rPr>
      </w:pPr>
      <w:r w:rsidRPr="004F0705">
        <w:rPr>
          <w:rFonts w:eastAsia="Calibri"/>
          <w:lang w:eastAsia="en-US"/>
        </w:rPr>
        <w:t>Produits pharmaceutiques (médicaments essentiels et vaccins)</w:t>
      </w:r>
    </w:p>
    <w:p w14:paraId="0DC857BC" w14:textId="19F3875C" w:rsidR="004F0705" w:rsidRPr="00821321" w:rsidRDefault="004F0705" w:rsidP="004F0705">
      <w:pPr>
        <w:pStyle w:val="Paragraphedeliste"/>
        <w:numPr>
          <w:ilvl w:val="0"/>
          <w:numId w:val="16"/>
        </w:numPr>
        <w:tabs>
          <w:tab w:val="left" w:pos="2835"/>
        </w:tabs>
        <w:jc w:val="both"/>
        <w:rPr>
          <w:rFonts w:eastAsia="Calibri"/>
          <w:lang w:eastAsia="en-US"/>
        </w:rPr>
      </w:pPr>
      <w:r w:rsidRPr="004F0705">
        <w:rPr>
          <w:rFonts w:eastAsia="Calibri"/>
          <w:lang w:eastAsia="en-US"/>
        </w:rPr>
        <w:t>Prévention et lutte contre les maladies transmissibles et non-transmissibles</w:t>
      </w:r>
    </w:p>
    <w:p w14:paraId="24EBC6A4" w14:textId="2A19F3A4" w:rsidR="004F0705" w:rsidRPr="004F0705" w:rsidRDefault="004F0705" w:rsidP="004F0705">
      <w:pPr>
        <w:pStyle w:val="Paragraphedeliste"/>
        <w:numPr>
          <w:ilvl w:val="0"/>
          <w:numId w:val="16"/>
        </w:numPr>
        <w:tabs>
          <w:tab w:val="left" w:pos="2835"/>
        </w:tabs>
        <w:jc w:val="both"/>
        <w:rPr>
          <w:rFonts w:eastAsia="Calibri"/>
          <w:lang w:val="en-US" w:eastAsia="en-US"/>
        </w:rPr>
      </w:pPr>
      <w:r w:rsidRPr="004F0705">
        <w:rPr>
          <w:rFonts w:eastAsia="Calibri"/>
          <w:lang w:eastAsia="en-US"/>
        </w:rPr>
        <w:t>Information Sanitaire</w:t>
      </w:r>
    </w:p>
    <w:p w14:paraId="53A823D4" w14:textId="6F1400B2" w:rsidR="004F0705" w:rsidRPr="00821321" w:rsidRDefault="004F0705" w:rsidP="004F0705">
      <w:pPr>
        <w:pStyle w:val="Paragraphedeliste"/>
        <w:numPr>
          <w:ilvl w:val="0"/>
          <w:numId w:val="16"/>
        </w:numPr>
        <w:tabs>
          <w:tab w:val="left" w:pos="2835"/>
        </w:tabs>
        <w:jc w:val="both"/>
        <w:rPr>
          <w:rFonts w:eastAsia="Calibri"/>
          <w:lang w:eastAsia="en-US"/>
        </w:rPr>
      </w:pPr>
      <w:r w:rsidRPr="004F0705">
        <w:rPr>
          <w:rFonts w:eastAsia="Calibri"/>
          <w:lang w:eastAsia="en-US"/>
        </w:rPr>
        <w:t>Renforcement des capacités, renforcement des réseaux et durabilité</w:t>
      </w:r>
    </w:p>
    <w:p w14:paraId="3F554822" w14:textId="77777777" w:rsidR="001421D3" w:rsidRPr="00821321" w:rsidRDefault="001421D3" w:rsidP="00EA33D4">
      <w:pPr>
        <w:tabs>
          <w:tab w:val="left" w:pos="2835"/>
        </w:tabs>
        <w:jc w:val="both"/>
        <w:rPr>
          <w:rFonts w:eastAsia="Calibri"/>
          <w:sz w:val="12"/>
          <w:lang w:eastAsia="en-US"/>
        </w:rPr>
      </w:pPr>
    </w:p>
    <w:p w14:paraId="45BD0583" w14:textId="047C1042" w:rsidR="001421D3" w:rsidRPr="00821321" w:rsidRDefault="009C68A5" w:rsidP="00EA33D4">
      <w:pPr>
        <w:tabs>
          <w:tab w:val="left" w:pos="2835"/>
        </w:tabs>
        <w:jc w:val="both"/>
      </w:pPr>
      <w:r w:rsidRPr="004F0705">
        <w:rPr>
          <w:rFonts w:eastAsia="Calibri"/>
          <w:lang w:eastAsia="en-US"/>
        </w:rPr>
        <w:t>C'est dans ce contexte que l'OOAS, avec l’appui de l'USAID/AO, souhaite recruter un Consultant pour l'</w:t>
      </w:r>
      <w:r w:rsidR="004F0705" w:rsidRPr="004F0705">
        <w:rPr>
          <w:rFonts w:eastAsia="Calibri"/>
          <w:lang w:eastAsia="en-US"/>
        </w:rPr>
        <w:t>appuyer dans le renforcement des capacités de ses</w:t>
      </w:r>
      <w:r w:rsidRPr="004F0705">
        <w:rPr>
          <w:rFonts w:eastAsia="Calibri"/>
          <w:lang w:eastAsia="en-US"/>
        </w:rPr>
        <w:t xml:space="preserve"> ressources humaines, en </w:t>
      </w:r>
      <w:r w:rsidR="00B67169" w:rsidRPr="004F0705">
        <w:rPr>
          <w:rFonts w:eastAsia="Calibri"/>
          <w:lang w:eastAsia="en-US"/>
        </w:rPr>
        <w:t>particulier dans les domaines de</w:t>
      </w:r>
      <w:r w:rsidRPr="004F0705">
        <w:rPr>
          <w:rFonts w:eastAsia="Calibri"/>
          <w:lang w:eastAsia="en-US"/>
        </w:rPr>
        <w:t xml:space="preserve"> leadership et de gouvernance.</w:t>
      </w:r>
      <w:r w:rsidR="001421D3" w:rsidRPr="00821321">
        <w:t xml:space="preserve"> </w:t>
      </w:r>
    </w:p>
    <w:p w14:paraId="7F893F2A" w14:textId="77777777" w:rsidR="001421D3" w:rsidRPr="00821321" w:rsidRDefault="001421D3" w:rsidP="00EA33D4">
      <w:pPr>
        <w:tabs>
          <w:tab w:val="left" w:pos="2835"/>
        </w:tabs>
        <w:jc w:val="both"/>
        <w:rPr>
          <w:sz w:val="16"/>
        </w:rPr>
      </w:pPr>
    </w:p>
    <w:p w14:paraId="4F492086" w14:textId="0F6254D2" w:rsidR="001421D3" w:rsidRPr="00821321" w:rsidRDefault="00B67169" w:rsidP="00EA33D4">
      <w:pPr>
        <w:tabs>
          <w:tab w:val="left" w:pos="2835"/>
        </w:tabs>
        <w:jc w:val="both"/>
      </w:pPr>
      <w:r w:rsidRPr="004F0705">
        <w:t>La</w:t>
      </w:r>
      <w:r w:rsidR="009C68A5" w:rsidRPr="004F0705">
        <w:t xml:space="preserve"> mission du Consultant permettra à l'OOAS de :</w:t>
      </w:r>
      <w:r w:rsidR="001421D3" w:rsidRPr="00821321">
        <w:t xml:space="preserve"> </w:t>
      </w:r>
    </w:p>
    <w:p w14:paraId="43718EAB" w14:textId="77777777" w:rsidR="001421D3" w:rsidRPr="00821321" w:rsidRDefault="001421D3" w:rsidP="00EA33D4">
      <w:pPr>
        <w:tabs>
          <w:tab w:val="left" w:pos="2835"/>
        </w:tabs>
        <w:jc w:val="both"/>
        <w:rPr>
          <w:sz w:val="12"/>
        </w:rPr>
      </w:pPr>
    </w:p>
    <w:p w14:paraId="4E6D6A83" w14:textId="5ECBEE02" w:rsidR="004F0705" w:rsidRPr="00821321" w:rsidRDefault="004F0705" w:rsidP="004F0705">
      <w:pPr>
        <w:pStyle w:val="Paragraphedeliste"/>
        <w:numPr>
          <w:ilvl w:val="0"/>
          <w:numId w:val="17"/>
        </w:numPr>
        <w:tabs>
          <w:tab w:val="left" w:pos="2835"/>
        </w:tabs>
        <w:jc w:val="both"/>
      </w:pPr>
      <w:r w:rsidRPr="004F0705">
        <w:t>Redynamiser sa stratégie de leadership, de gestion et de gouvernance (LMG) et de consolider les acquis du projet,</w:t>
      </w:r>
    </w:p>
    <w:p w14:paraId="6A511A9D" w14:textId="54B957EF" w:rsidR="004F0705" w:rsidRPr="00821321" w:rsidRDefault="004F0705" w:rsidP="004F0705">
      <w:pPr>
        <w:pStyle w:val="Paragraphedeliste"/>
        <w:numPr>
          <w:ilvl w:val="0"/>
          <w:numId w:val="17"/>
        </w:numPr>
        <w:tabs>
          <w:tab w:val="left" w:pos="2835"/>
        </w:tabs>
        <w:jc w:val="both"/>
      </w:pPr>
      <w:r w:rsidRPr="004F0705">
        <w:t>Améliorer la structure de leadership et de gouvernance au sein de l'institution et dans les États-membres de la CEDEAO</w:t>
      </w:r>
    </w:p>
    <w:p w14:paraId="18F48CAE" w14:textId="77777777" w:rsidR="001421D3" w:rsidRPr="00821321" w:rsidRDefault="001421D3" w:rsidP="00EA33D4">
      <w:pPr>
        <w:tabs>
          <w:tab w:val="left" w:pos="2835"/>
        </w:tabs>
        <w:jc w:val="both"/>
        <w:rPr>
          <w:sz w:val="12"/>
        </w:rPr>
      </w:pPr>
    </w:p>
    <w:p w14:paraId="78C5BAF6" w14:textId="71AEF91D" w:rsidR="001421D3" w:rsidRPr="00821321" w:rsidRDefault="004F0705" w:rsidP="00EA33D4">
      <w:pPr>
        <w:pStyle w:val="Sansinterligne"/>
        <w:tabs>
          <w:tab w:val="left" w:pos="2835"/>
        </w:tabs>
        <w:jc w:val="both"/>
        <w:rPr>
          <w:b/>
        </w:rPr>
      </w:pPr>
      <w:r w:rsidRPr="004F0705">
        <w:rPr>
          <w:b/>
        </w:rPr>
        <w:t>Objectif g</w:t>
      </w:r>
      <w:r w:rsidR="009C68A5" w:rsidRPr="004F0705">
        <w:rPr>
          <w:b/>
        </w:rPr>
        <w:t xml:space="preserve">énéral </w:t>
      </w:r>
    </w:p>
    <w:p w14:paraId="54A261B5" w14:textId="77777777" w:rsidR="001421D3" w:rsidRPr="00821321" w:rsidRDefault="001421D3" w:rsidP="00EA33D4">
      <w:pPr>
        <w:pStyle w:val="Sansinterligne"/>
        <w:tabs>
          <w:tab w:val="left" w:pos="2835"/>
        </w:tabs>
        <w:jc w:val="both"/>
      </w:pPr>
    </w:p>
    <w:p w14:paraId="748B3DC8" w14:textId="015DC2B9" w:rsidR="001421D3" w:rsidRPr="00821321" w:rsidRDefault="009C68A5" w:rsidP="00EA33D4">
      <w:pPr>
        <w:pStyle w:val="Sansinterligne"/>
        <w:tabs>
          <w:tab w:val="left" w:pos="2835"/>
        </w:tabs>
        <w:jc w:val="both"/>
      </w:pPr>
      <w:r w:rsidRPr="004F0705">
        <w:t xml:space="preserve">Le Consultant sera chargé d’assister l'OOAS dans la mise en œuvre d'une </w:t>
      </w:r>
      <w:r w:rsidR="004F0705" w:rsidRPr="004F0705">
        <w:t>panoplie</w:t>
      </w:r>
      <w:r w:rsidRPr="004F0705">
        <w:t xml:space="preserve"> complète d'</w:t>
      </w:r>
      <w:r w:rsidR="004F0705" w:rsidRPr="004F0705">
        <w:t>activités visant à améliorer la performance</w:t>
      </w:r>
      <w:r w:rsidRPr="004F0705">
        <w:t xml:space="preserve"> et à renforcer le leadership, la gestion et la gouvernance.</w:t>
      </w:r>
    </w:p>
    <w:p w14:paraId="1CCE2A7A" w14:textId="77777777" w:rsidR="001421D3" w:rsidRPr="00821321" w:rsidRDefault="001421D3" w:rsidP="00EA33D4">
      <w:pPr>
        <w:pStyle w:val="Sansinterligne"/>
        <w:tabs>
          <w:tab w:val="left" w:pos="2835"/>
        </w:tabs>
        <w:jc w:val="both"/>
        <w:rPr>
          <w:b/>
          <w:bCs/>
          <w:sz w:val="16"/>
        </w:rPr>
      </w:pPr>
    </w:p>
    <w:p w14:paraId="2C4057DF" w14:textId="3E787FB6" w:rsidR="001421D3" w:rsidRPr="004F0705" w:rsidRDefault="009C68A5" w:rsidP="00EA33D4">
      <w:pPr>
        <w:pStyle w:val="Sansinterligne"/>
        <w:tabs>
          <w:tab w:val="left" w:pos="2835"/>
        </w:tabs>
        <w:jc w:val="both"/>
        <w:rPr>
          <w:b/>
          <w:bCs/>
          <w:lang w:val="en-US"/>
        </w:rPr>
      </w:pPr>
      <w:r w:rsidRPr="004F0705">
        <w:rPr>
          <w:b/>
          <w:bCs/>
        </w:rPr>
        <w:t>Objectifs spécifiques</w:t>
      </w:r>
    </w:p>
    <w:p w14:paraId="3B77DFC7" w14:textId="77777777" w:rsidR="001421D3" w:rsidRPr="00300CB8" w:rsidRDefault="001421D3" w:rsidP="00EA33D4">
      <w:pPr>
        <w:pStyle w:val="Sansinterligne"/>
        <w:tabs>
          <w:tab w:val="left" w:pos="2835"/>
        </w:tabs>
        <w:jc w:val="both"/>
        <w:rPr>
          <w:b/>
          <w:bCs/>
          <w:lang w:val="en-US"/>
        </w:rPr>
      </w:pPr>
    </w:p>
    <w:p w14:paraId="5DEA2B4B" w14:textId="27C83167" w:rsidR="004F0705" w:rsidRPr="00821321" w:rsidRDefault="004F0705" w:rsidP="004F0705">
      <w:pPr>
        <w:pStyle w:val="Paragraphedeliste"/>
        <w:numPr>
          <w:ilvl w:val="0"/>
          <w:numId w:val="11"/>
        </w:numPr>
        <w:tabs>
          <w:tab w:val="left" w:pos="2835"/>
        </w:tabs>
        <w:spacing w:after="160" w:line="259" w:lineRule="auto"/>
        <w:contextualSpacing/>
        <w:jc w:val="both"/>
      </w:pPr>
      <w:r w:rsidRPr="004F0705">
        <w:t xml:space="preserve">Renforcer les capacités de l'OOAS et des États-membres en matière </w:t>
      </w:r>
      <w:r w:rsidR="008E7F75">
        <w:t>de leadership et de gouvernance ;</w:t>
      </w:r>
    </w:p>
    <w:p w14:paraId="00B8C215" w14:textId="3A13C740" w:rsidR="004F0705" w:rsidRPr="00821321" w:rsidRDefault="004F0705" w:rsidP="004F0705">
      <w:pPr>
        <w:pStyle w:val="Paragraphedeliste"/>
        <w:numPr>
          <w:ilvl w:val="0"/>
          <w:numId w:val="11"/>
        </w:numPr>
        <w:tabs>
          <w:tab w:val="left" w:pos="2835"/>
        </w:tabs>
        <w:jc w:val="both"/>
      </w:pPr>
      <w:r w:rsidRPr="004F0705">
        <w:t>Former des formateurs en matière de leadership et de gouvernance</w:t>
      </w:r>
      <w:r w:rsidR="008E7F75">
        <w:t> ;</w:t>
      </w:r>
    </w:p>
    <w:p w14:paraId="3F271FD9" w14:textId="6EC75C59" w:rsidR="004F0705" w:rsidRPr="00821321" w:rsidRDefault="004F0705" w:rsidP="004F0705">
      <w:pPr>
        <w:pStyle w:val="Paragraphedeliste"/>
        <w:numPr>
          <w:ilvl w:val="0"/>
          <w:numId w:val="11"/>
        </w:numPr>
        <w:tabs>
          <w:tab w:val="left" w:pos="2835"/>
        </w:tabs>
        <w:jc w:val="both"/>
      </w:pPr>
      <w:r w:rsidRPr="004F0705">
        <w:t>Renforcer les capacités de communication de l'OOAS</w:t>
      </w:r>
      <w:r w:rsidR="008E7F75">
        <w:t> ;</w:t>
      </w:r>
    </w:p>
    <w:p w14:paraId="3CFB6DD6" w14:textId="470FAE8E" w:rsidR="004F0705" w:rsidRPr="00821321" w:rsidRDefault="004F0705" w:rsidP="004F0705">
      <w:pPr>
        <w:pStyle w:val="Paragraphedeliste"/>
        <w:numPr>
          <w:ilvl w:val="0"/>
          <w:numId w:val="11"/>
        </w:numPr>
        <w:tabs>
          <w:tab w:val="left" w:pos="2835"/>
        </w:tabs>
        <w:jc w:val="both"/>
      </w:pPr>
      <w:r w:rsidRPr="004F0705">
        <w:t>Fournir un appui techniq</w:t>
      </w:r>
      <w:r w:rsidR="008E7F75">
        <w:t>ue à la Direction générale (DG) ;</w:t>
      </w:r>
    </w:p>
    <w:p w14:paraId="6975D691" w14:textId="20769EE4" w:rsidR="004F0705" w:rsidRPr="00821321" w:rsidRDefault="004F0705" w:rsidP="004F0705">
      <w:pPr>
        <w:pStyle w:val="Paragraphedeliste"/>
        <w:numPr>
          <w:ilvl w:val="0"/>
          <w:numId w:val="11"/>
        </w:numPr>
        <w:tabs>
          <w:tab w:val="left" w:pos="2835"/>
        </w:tabs>
        <w:jc w:val="both"/>
      </w:pPr>
      <w:r w:rsidRPr="004F0705">
        <w:t>Appuyer dans l'élaboration de propositions pour la mobilisation de ressources.</w:t>
      </w:r>
    </w:p>
    <w:p w14:paraId="51AB8DA7" w14:textId="77777777" w:rsidR="001421D3" w:rsidRPr="00821321" w:rsidRDefault="001421D3" w:rsidP="00EA33D4">
      <w:pPr>
        <w:tabs>
          <w:tab w:val="left" w:pos="2835"/>
        </w:tabs>
        <w:jc w:val="both"/>
        <w:rPr>
          <w:sz w:val="12"/>
        </w:rPr>
      </w:pPr>
    </w:p>
    <w:p w14:paraId="3D661264" w14:textId="7619AE72" w:rsidR="001421D3" w:rsidRPr="004F0705" w:rsidRDefault="009C68A5" w:rsidP="00EA33D4">
      <w:pPr>
        <w:pStyle w:val="Sansinterligne"/>
        <w:tabs>
          <w:tab w:val="left" w:pos="2835"/>
        </w:tabs>
        <w:jc w:val="both"/>
        <w:rPr>
          <w:b/>
          <w:lang w:val="en-US"/>
        </w:rPr>
      </w:pPr>
      <w:r w:rsidRPr="004F0705">
        <w:rPr>
          <w:b/>
        </w:rPr>
        <w:t xml:space="preserve">Résultats attendus </w:t>
      </w:r>
    </w:p>
    <w:p w14:paraId="0FDC4E30" w14:textId="77777777" w:rsidR="001421D3" w:rsidRPr="00821321" w:rsidRDefault="001421D3" w:rsidP="00EA33D4">
      <w:pPr>
        <w:pStyle w:val="Sansinterligne"/>
        <w:tabs>
          <w:tab w:val="left" w:pos="2835"/>
        </w:tabs>
        <w:jc w:val="both"/>
        <w:rPr>
          <w:sz w:val="16"/>
          <w:lang w:val="en-US"/>
        </w:rPr>
      </w:pPr>
    </w:p>
    <w:p w14:paraId="75E7496D" w14:textId="447E703F" w:rsidR="004F0705" w:rsidRPr="00821321" w:rsidRDefault="004F0705" w:rsidP="004F0705">
      <w:pPr>
        <w:pStyle w:val="Paragraphedeliste"/>
        <w:numPr>
          <w:ilvl w:val="0"/>
          <w:numId w:val="14"/>
        </w:numPr>
        <w:tabs>
          <w:tab w:val="left" w:pos="2835"/>
        </w:tabs>
        <w:jc w:val="both"/>
        <w:rPr>
          <w:bCs/>
          <w:iCs/>
        </w:rPr>
      </w:pPr>
      <w:r w:rsidRPr="004F0705">
        <w:rPr>
          <w:bCs/>
          <w:iCs/>
        </w:rPr>
        <w:t xml:space="preserve">Les capacités de l’OOAS en matière de coordination et de gestion des différentes sources de financement sont renforcées ; </w:t>
      </w:r>
    </w:p>
    <w:p w14:paraId="43B0B8E5" w14:textId="3FC075C4" w:rsidR="004F0705" w:rsidRPr="00821321" w:rsidRDefault="004F0705" w:rsidP="004F0705">
      <w:pPr>
        <w:pStyle w:val="Paragraphedeliste"/>
        <w:numPr>
          <w:ilvl w:val="0"/>
          <w:numId w:val="11"/>
        </w:numPr>
        <w:tabs>
          <w:tab w:val="left" w:pos="2835"/>
        </w:tabs>
        <w:jc w:val="both"/>
        <w:rPr>
          <w:bCs/>
          <w:iCs/>
        </w:rPr>
      </w:pPr>
      <w:r w:rsidRPr="004F0705">
        <w:rPr>
          <w:bCs/>
          <w:iCs/>
        </w:rPr>
        <w:t>Un appui technique est fourni à la DG</w:t>
      </w:r>
      <w:r w:rsidR="008E7F75">
        <w:rPr>
          <w:bCs/>
          <w:iCs/>
        </w:rPr>
        <w:t> ;</w:t>
      </w:r>
    </w:p>
    <w:p w14:paraId="0E904ECF" w14:textId="411214DC" w:rsidR="004F0705" w:rsidRPr="00821321" w:rsidRDefault="004F0705" w:rsidP="004F0705">
      <w:pPr>
        <w:pStyle w:val="Paragraphedeliste"/>
        <w:numPr>
          <w:ilvl w:val="0"/>
          <w:numId w:val="14"/>
        </w:numPr>
        <w:tabs>
          <w:tab w:val="left" w:pos="2835"/>
        </w:tabs>
        <w:jc w:val="both"/>
        <w:rPr>
          <w:bCs/>
          <w:iCs/>
        </w:rPr>
      </w:pPr>
      <w:r w:rsidRPr="004F0705">
        <w:rPr>
          <w:bCs/>
          <w:iCs/>
        </w:rPr>
        <w:t>Les capacités de l’OOAS en termes d’élaboration de propositions pour la mobilisation des ressources, sont renforcées ;</w:t>
      </w:r>
    </w:p>
    <w:p w14:paraId="3A659D17" w14:textId="4358A497" w:rsidR="004F0705" w:rsidRPr="00821321" w:rsidRDefault="004F0705" w:rsidP="004F0705">
      <w:pPr>
        <w:pStyle w:val="Paragraphedeliste"/>
        <w:numPr>
          <w:ilvl w:val="0"/>
          <w:numId w:val="14"/>
        </w:numPr>
        <w:tabs>
          <w:tab w:val="left" w:pos="2835"/>
        </w:tabs>
        <w:jc w:val="both"/>
        <w:rPr>
          <w:bCs/>
          <w:iCs/>
        </w:rPr>
      </w:pPr>
      <w:r w:rsidRPr="004F0705">
        <w:rPr>
          <w:bCs/>
          <w:iCs/>
        </w:rPr>
        <w:t>Les capacités de l'OOAS et des États membres en matière de leadership et de gouvernance sont renforcées ;</w:t>
      </w:r>
    </w:p>
    <w:p w14:paraId="066844C4" w14:textId="3EBF542B" w:rsidR="00EC484A" w:rsidRPr="00821321" w:rsidRDefault="004F0705" w:rsidP="00EA33D4">
      <w:pPr>
        <w:pStyle w:val="Paragraphedeliste"/>
        <w:numPr>
          <w:ilvl w:val="0"/>
          <w:numId w:val="14"/>
        </w:numPr>
        <w:tabs>
          <w:tab w:val="left" w:pos="2835"/>
        </w:tabs>
        <w:jc w:val="both"/>
        <w:rPr>
          <w:bCs/>
          <w:iCs/>
        </w:rPr>
      </w:pPr>
      <w:r w:rsidRPr="004F0705">
        <w:rPr>
          <w:bCs/>
          <w:iCs/>
        </w:rPr>
        <w:t>Les capacités de l’OOAS en matière de communication sont renforcées.</w:t>
      </w:r>
    </w:p>
    <w:p w14:paraId="515BF4D6" w14:textId="77777777" w:rsidR="00821321" w:rsidRDefault="00821321" w:rsidP="00EA33D4">
      <w:pPr>
        <w:tabs>
          <w:tab w:val="left" w:pos="2835"/>
        </w:tabs>
        <w:jc w:val="both"/>
        <w:rPr>
          <w:b/>
        </w:rPr>
      </w:pPr>
    </w:p>
    <w:p w14:paraId="44387493" w14:textId="7A88E173" w:rsidR="001421D3" w:rsidRPr="00821321" w:rsidRDefault="002F58A0" w:rsidP="00EA33D4">
      <w:pPr>
        <w:tabs>
          <w:tab w:val="left" w:pos="2835"/>
        </w:tabs>
        <w:jc w:val="both"/>
        <w:rPr>
          <w:b/>
        </w:rPr>
      </w:pPr>
      <w:r>
        <w:rPr>
          <w:b/>
        </w:rPr>
        <w:t>Durée et l</w:t>
      </w:r>
      <w:r w:rsidR="009C68A5" w:rsidRPr="004F0705">
        <w:rPr>
          <w:b/>
        </w:rPr>
        <w:t>ieu de la Mission de Consultation</w:t>
      </w:r>
      <w:r w:rsidR="001421D3" w:rsidRPr="00821321">
        <w:rPr>
          <w:b/>
        </w:rPr>
        <w:t xml:space="preserve"> </w:t>
      </w:r>
    </w:p>
    <w:p w14:paraId="44DD0624" w14:textId="77777777" w:rsidR="001421D3" w:rsidRPr="00821321" w:rsidRDefault="001421D3" w:rsidP="00EA33D4">
      <w:pPr>
        <w:pStyle w:val="Sansinterligne"/>
        <w:tabs>
          <w:tab w:val="left" w:pos="2835"/>
        </w:tabs>
        <w:jc w:val="both"/>
      </w:pPr>
    </w:p>
    <w:p w14:paraId="63918E2F" w14:textId="12F0393E" w:rsidR="00B67169" w:rsidRPr="00821321" w:rsidRDefault="002F58A0" w:rsidP="00B67169">
      <w:pPr>
        <w:pStyle w:val="Sansinterligne"/>
        <w:numPr>
          <w:ilvl w:val="0"/>
          <w:numId w:val="8"/>
        </w:numPr>
        <w:tabs>
          <w:tab w:val="left" w:pos="2835"/>
        </w:tabs>
        <w:jc w:val="both"/>
      </w:pPr>
      <w:r>
        <w:t>Le Consultant sera</w:t>
      </w:r>
      <w:r w:rsidR="00B67169" w:rsidRPr="00B67169">
        <w:t xml:space="preserve"> basé au siège de l’OOAS à Bobo-Dioulasso pendant la durée de la mission de consultation. </w:t>
      </w:r>
    </w:p>
    <w:p w14:paraId="1BFDB04E" w14:textId="24D0C62F" w:rsidR="00B67169" w:rsidRPr="00821321" w:rsidRDefault="00B67169" w:rsidP="00B67169">
      <w:pPr>
        <w:pStyle w:val="Sansinterligne"/>
        <w:numPr>
          <w:ilvl w:val="0"/>
          <w:numId w:val="8"/>
        </w:numPr>
        <w:tabs>
          <w:tab w:val="left" w:pos="2835"/>
        </w:tabs>
        <w:jc w:val="both"/>
      </w:pPr>
      <w:r w:rsidRPr="00B67169">
        <w:lastRenderedPageBreak/>
        <w:t xml:space="preserve">L’OOAS </w:t>
      </w:r>
      <w:r w:rsidR="002F58A0">
        <w:t xml:space="preserve">lui </w:t>
      </w:r>
      <w:r w:rsidRPr="00B67169">
        <w:t>fournira l'appui technique ou logistique nécessaire (un bureau, un ordinateur connecté à l'internet etc..).</w:t>
      </w:r>
      <w:r w:rsidRPr="00821321">
        <w:t xml:space="preserve"> </w:t>
      </w:r>
    </w:p>
    <w:p w14:paraId="70DC18C0" w14:textId="1B355952" w:rsidR="00B67169" w:rsidRPr="00821321" w:rsidRDefault="00B67169" w:rsidP="00B67169">
      <w:pPr>
        <w:pStyle w:val="Sansinterligne"/>
        <w:numPr>
          <w:ilvl w:val="0"/>
          <w:numId w:val="8"/>
        </w:numPr>
        <w:tabs>
          <w:tab w:val="left" w:pos="2835"/>
        </w:tabs>
        <w:jc w:val="both"/>
      </w:pPr>
      <w:r w:rsidRPr="00B67169">
        <w:t xml:space="preserve">La mission de Consultation </w:t>
      </w:r>
      <w:r w:rsidR="00821321">
        <w:t xml:space="preserve">est </w:t>
      </w:r>
      <w:r w:rsidRPr="00B67169">
        <w:t xml:space="preserve">pour une période de 12 mois, </w:t>
      </w:r>
      <w:r w:rsidRPr="00B67169">
        <w:rPr>
          <w:b/>
          <w:u w:val="single"/>
        </w:rPr>
        <w:t>renouvelable pour une période de 12 mois en fonction de la disponibilité des fonds et de performances satisfaisantes</w:t>
      </w:r>
      <w:r w:rsidRPr="00B67169">
        <w:t>.</w:t>
      </w:r>
    </w:p>
    <w:p w14:paraId="2C2E809D" w14:textId="77777777" w:rsidR="001421D3" w:rsidRPr="00821321" w:rsidRDefault="001421D3" w:rsidP="00EA33D4">
      <w:pPr>
        <w:pStyle w:val="Sansinterligne"/>
        <w:tabs>
          <w:tab w:val="left" w:pos="2835"/>
        </w:tabs>
        <w:jc w:val="both"/>
      </w:pPr>
    </w:p>
    <w:p w14:paraId="0F08E42D" w14:textId="42E76B72" w:rsidR="001421D3" w:rsidRPr="00B67169" w:rsidRDefault="007E5EA3" w:rsidP="00EA33D4">
      <w:pPr>
        <w:pStyle w:val="Titre2"/>
        <w:tabs>
          <w:tab w:val="left" w:pos="2835"/>
        </w:tabs>
        <w:rPr>
          <w:b/>
          <w:i w:val="0"/>
          <w:lang w:val="en-US"/>
        </w:rPr>
      </w:pPr>
      <w:r w:rsidRPr="00B67169">
        <w:rPr>
          <w:b/>
          <w:i w:val="0"/>
        </w:rPr>
        <w:t>Qualifications, expériences et compétences requises</w:t>
      </w:r>
    </w:p>
    <w:p w14:paraId="63263D5B" w14:textId="77777777" w:rsidR="001421D3" w:rsidRPr="00821321" w:rsidRDefault="001421D3" w:rsidP="00EA33D4">
      <w:pPr>
        <w:tabs>
          <w:tab w:val="left" w:pos="2835"/>
        </w:tabs>
        <w:jc w:val="both"/>
        <w:rPr>
          <w:sz w:val="10"/>
          <w:lang w:val="en-US"/>
        </w:rPr>
      </w:pPr>
    </w:p>
    <w:p w14:paraId="022272B4" w14:textId="77777777" w:rsidR="002F58A0" w:rsidRPr="00821321" w:rsidRDefault="002F58A0" w:rsidP="002F58A0">
      <w:pPr>
        <w:numPr>
          <w:ilvl w:val="0"/>
          <w:numId w:val="12"/>
        </w:numPr>
        <w:jc w:val="both"/>
        <w:rPr>
          <w:color w:val="000000"/>
          <w:lang w:bidi="hi-IN"/>
        </w:rPr>
      </w:pPr>
      <w:r w:rsidRPr="00D57CED">
        <w:rPr>
          <w:color w:val="000000"/>
          <w:lang w:bidi="hi-IN"/>
        </w:rPr>
        <w:t xml:space="preserve">Etre titulaire entre autres, d’un diplôme de Master ou d’un diplôme supérieur en gestion, en administration des affaires, en santé publique, en économie de la santé,  en gestion de politiques économiques, ou dans n’importe quel domaine connexe obtenu auprès d’une université accréditée. </w:t>
      </w:r>
      <w:r w:rsidRPr="009238C1">
        <w:rPr>
          <w:color w:val="000000"/>
          <w:lang w:bidi="hi-IN"/>
        </w:rPr>
        <w:t xml:space="preserve"> </w:t>
      </w:r>
    </w:p>
    <w:p w14:paraId="07E476D7" w14:textId="5572C102" w:rsidR="002F58A0" w:rsidRPr="00D57CED" w:rsidRDefault="002F58A0" w:rsidP="002F58A0">
      <w:pPr>
        <w:numPr>
          <w:ilvl w:val="0"/>
          <w:numId w:val="12"/>
        </w:numPr>
        <w:jc w:val="both"/>
        <w:rPr>
          <w:color w:val="000000"/>
          <w:lang w:bidi="hi-IN"/>
        </w:rPr>
      </w:pPr>
      <w:r w:rsidRPr="00D57CED">
        <w:rPr>
          <w:color w:val="000000"/>
          <w:lang w:bidi="hi-IN"/>
        </w:rPr>
        <w:t xml:space="preserve">Une qualification supplémentaire en gestion des ressources humaines serait </w:t>
      </w:r>
      <w:bookmarkStart w:id="0" w:name="_GoBack"/>
      <w:bookmarkEnd w:id="0"/>
      <w:r w:rsidRPr="00D57CED">
        <w:rPr>
          <w:color w:val="000000"/>
          <w:lang w:bidi="hi-IN"/>
        </w:rPr>
        <w:t xml:space="preserve">un atout ;  </w:t>
      </w:r>
    </w:p>
    <w:p w14:paraId="62AFCD53" w14:textId="77777777" w:rsidR="002F58A0" w:rsidRPr="00D57CED" w:rsidRDefault="002F58A0" w:rsidP="002F58A0">
      <w:pPr>
        <w:numPr>
          <w:ilvl w:val="0"/>
          <w:numId w:val="12"/>
        </w:numPr>
        <w:jc w:val="both"/>
        <w:rPr>
          <w:color w:val="000000"/>
          <w:lang w:bidi="hi-IN"/>
        </w:rPr>
      </w:pPr>
      <w:r w:rsidRPr="00D57CED">
        <w:rPr>
          <w:color w:val="000000"/>
          <w:lang w:bidi="hi-IN"/>
        </w:rPr>
        <w:t>Avoir une expérience avérée en matière de renforcement des capacités ou d'amélioration de la performance des organisations ou institutions locales ;</w:t>
      </w:r>
    </w:p>
    <w:p w14:paraId="0D64E456" w14:textId="77777777" w:rsidR="002F58A0" w:rsidRPr="00D57CED" w:rsidRDefault="002F58A0" w:rsidP="002F58A0">
      <w:pPr>
        <w:numPr>
          <w:ilvl w:val="0"/>
          <w:numId w:val="12"/>
        </w:numPr>
        <w:jc w:val="both"/>
        <w:rPr>
          <w:color w:val="000000"/>
          <w:lang w:bidi="hi-IN"/>
        </w:rPr>
      </w:pPr>
      <w:r w:rsidRPr="00D57CED">
        <w:rPr>
          <w:color w:val="000000"/>
          <w:lang w:bidi="hi-IN"/>
        </w:rPr>
        <w:t xml:space="preserve">Avoir au moins sept (7) ans d'expérience dans l'élaboration, la mise en œuvre, le suivi et l'évaluation de politiques de renforcement des capacités ; </w:t>
      </w:r>
    </w:p>
    <w:p w14:paraId="72988264" w14:textId="77777777" w:rsidR="002F58A0" w:rsidRPr="00D57CED" w:rsidRDefault="002F58A0" w:rsidP="002F58A0">
      <w:pPr>
        <w:numPr>
          <w:ilvl w:val="0"/>
          <w:numId w:val="12"/>
        </w:numPr>
        <w:jc w:val="both"/>
        <w:rPr>
          <w:color w:val="000000"/>
          <w:lang w:bidi="hi-IN"/>
        </w:rPr>
      </w:pPr>
      <w:r w:rsidRPr="00D57CED">
        <w:rPr>
          <w:color w:val="000000"/>
          <w:lang w:bidi="hi-IN"/>
        </w:rPr>
        <w:t xml:space="preserve">Avoir une bonne connaissance du contexte socio-économique de l'espace CEDEAO ; </w:t>
      </w:r>
    </w:p>
    <w:p w14:paraId="5FCF3DA6" w14:textId="77777777" w:rsidR="002F58A0" w:rsidRPr="00D57CED" w:rsidRDefault="002F58A0" w:rsidP="002F58A0">
      <w:pPr>
        <w:numPr>
          <w:ilvl w:val="0"/>
          <w:numId w:val="12"/>
        </w:numPr>
        <w:jc w:val="both"/>
        <w:rPr>
          <w:color w:val="000000"/>
          <w:lang w:bidi="hi-IN"/>
        </w:rPr>
      </w:pPr>
      <w:r w:rsidRPr="00D57CED">
        <w:rPr>
          <w:color w:val="000000"/>
          <w:lang w:bidi="hi-IN"/>
        </w:rPr>
        <w:t xml:space="preserve">Etre ressortissant de la CEDEAO et avoir une parfaite maîtrise, preuve à l’appui, de l'une quelconque des langues officielles de la CEDEAO à savoir l’anglais, le français ou le portugais). La connaissance d’une deuxième ou d’une troisième langue serait un atout supplémentaire ; </w:t>
      </w:r>
    </w:p>
    <w:p w14:paraId="2C7CE4F2" w14:textId="77777777" w:rsidR="002F58A0" w:rsidRPr="00D57CED" w:rsidRDefault="002F58A0" w:rsidP="002F58A0">
      <w:pPr>
        <w:numPr>
          <w:ilvl w:val="0"/>
          <w:numId w:val="12"/>
        </w:numPr>
        <w:jc w:val="both"/>
        <w:rPr>
          <w:color w:val="000000"/>
          <w:lang w:bidi="hi-IN"/>
        </w:rPr>
      </w:pPr>
      <w:r w:rsidRPr="00D57CED">
        <w:rPr>
          <w:color w:val="000000"/>
          <w:lang w:bidi="hi-IN"/>
        </w:rPr>
        <w:t>Avoir des compétences avérées en matière de supervision et de gestion ;</w:t>
      </w:r>
    </w:p>
    <w:p w14:paraId="4E67D102" w14:textId="77777777" w:rsidR="002F58A0" w:rsidRPr="00D57CED" w:rsidRDefault="002F58A0" w:rsidP="002F58A0">
      <w:pPr>
        <w:numPr>
          <w:ilvl w:val="0"/>
          <w:numId w:val="12"/>
        </w:numPr>
        <w:jc w:val="both"/>
        <w:rPr>
          <w:color w:val="000000"/>
          <w:lang w:bidi="hi-IN"/>
        </w:rPr>
      </w:pPr>
      <w:r w:rsidRPr="00D57CED">
        <w:rPr>
          <w:color w:val="000000"/>
          <w:lang w:bidi="hi-IN"/>
        </w:rPr>
        <w:t>Avoir une expérience avérée en matière de renforcement des capacités ou d'amélioration de la performance des organisations ou institutions;</w:t>
      </w:r>
    </w:p>
    <w:p w14:paraId="56B02019" w14:textId="04BE4A92" w:rsidR="00B67169" w:rsidRPr="00821321" w:rsidRDefault="002F58A0" w:rsidP="002F58A0">
      <w:pPr>
        <w:pStyle w:val="Sansinterligne"/>
        <w:numPr>
          <w:ilvl w:val="0"/>
          <w:numId w:val="12"/>
        </w:numPr>
        <w:tabs>
          <w:tab w:val="left" w:pos="2835"/>
        </w:tabs>
        <w:jc w:val="both"/>
      </w:pPr>
      <w:r w:rsidRPr="00D57CED">
        <w:rPr>
          <w:color w:val="000000"/>
          <w:lang w:bidi="hi-IN"/>
        </w:rPr>
        <w:t>Une expérience pr</w:t>
      </w:r>
      <w:r>
        <w:rPr>
          <w:color w:val="000000"/>
          <w:lang w:bidi="hi-IN"/>
        </w:rPr>
        <w:t>ofessionnelle acquise auprès de</w:t>
      </w:r>
      <w:r w:rsidRPr="00D57CED">
        <w:rPr>
          <w:color w:val="000000"/>
          <w:lang w:bidi="hi-IN"/>
        </w:rPr>
        <w:t xml:space="preserve"> bailleurs serait un atou</w:t>
      </w:r>
      <w:r>
        <w:rPr>
          <w:color w:val="000000"/>
          <w:lang w:bidi="hi-IN"/>
        </w:rPr>
        <w:t>t.</w:t>
      </w:r>
      <w:r w:rsidR="00B67169" w:rsidRPr="00B67169">
        <w:t xml:space="preserve"> </w:t>
      </w:r>
    </w:p>
    <w:p w14:paraId="4A321223" w14:textId="77777777" w:rsidR="007B7605" w:rsidRPr="00821321" w:rsidRDefault="007B7605" w:rsidP="00EA33D4">
      <w:pPr>
        <w:pStyle w:val="Sansinterligne"/>
        <w:tabs>
          <w:tab w:val="left" w:pos="2835"/>
        </w:tabs>
        <w:jc w:val="both"/>
        <w:rPr>
          <w:sz w:val="10"/>
        </w:rPr>
      </w:pPr>
    </w:p>
    <w:p w14:paraId="7DEEA4F3" w14:textId="438EE931" w:rsidR="007B7605" w:rsidRPr="00821321" w:rsidRDefault="007E5EA3" w:rsidP="00EA33D4">
      <w:pPr>
        <w:pStyle w:val="Sansinterligne"/>
        <w:tabs>
          <w:tab w:val="left" w:pos="2835"/>
        </w:tabs>
        <w:jc w:val="both"/>
        <w:rPr>
          <w:b/>
        </w:rPr>
      </w:pPr>
      <w:r w:rsidRPr="00B67169">
        <w:rPr>
          <w:b/>
        </w:rPr>
        <w:t>Les candidatures féminines sont vivement encouragées.</w:t>
      </w:r>
    </w:p>
    <w:p w14:paraId="473AEF1F" w14:textId="77777777" w:rsidR="001421D3" w:rsidRPr="00821321" w:rsidRDefault="001421D3" w:rsidP="00EA33D4">
      <w:pPr>
        <w:pStyle w:val="Sansinterligne"/>
        <w:tabs>
          <w:tab w:val="left" w:pos="2835"/>
        </w:tabs>
        <w:jc w:val="both"/>
        <w:rPr>
          <w:rFonts w:eastAsia="Calibri"/>
          <w:b/>
          <w:sz w:val="8"/>
          <w:lang w:eastAsia="en-US"/>
        </w:rPr>
      </w:pPr>
    </w:p>
    <w:p w14:paraId="3AF44105" w14:textId="4CB22019" w:rsidR="001421D3" w:rsidRPr="00821321" w:rsidRDefault="00860BAE" w:rsidP="00EA33D4">
      <w:pPr>
        <w:pStyle w:val="Sansinterligne"/>
        <w:tabs>
          <w:tab w:val="left" w:pos="2835"/>
        </w:tabs>
        <w:jc w:val="both"/>
        <w:rPr>
          <w:rFonts w:eastAsia="Calibri"/>
          <w:b/>
          <w:lang w:eastAsia="en-US"/>
        </w:rPr>
      </w:pPr>
      <w:r>
        <w:rPr>
          <w:rFonts w:eastAsia="Calibri"/>
          <w:b/>
          <w:lang w:eastAsia="en-US"/>
        </w:rPr>
        <w:t>Dépôt de c</w:t>
      </w:r>
      <w:r w:rsidR="007E5EA3" w:rsidRPr="00B67169">
        <w:rPr>
          <w:rFonts w:eastAsia="Calibri"/>
          <w:b/>
          <w:lang w:eastAsia="en-US"/>
        </w:rPr>
        <w:t>andidature</w:t>
      </w:r>
    </w:p>
    <w:p w14:paraId="476F1E9A" w14:textId="77777777" w:rsidR="001421D3" w:rsidRPr="00821321" w:rsidRDefault="001421D3" w:rsidP="00EA33D4">
      <w:pPr>
        <w:pStyle w:val="Sansinterligne"/>
        <w:tabs>
          <w:tab w:val="left" w:pos="2835"/>
        </w:tabs>
        <w:jc w:val="both"/>
        <w:rPr>
          <w:rFonts w:eastAsia="Calibri"/>
          <w:sz w:val="12"/>
          <w:lang w:eastAsia="en-US"/>
        </w:rPr>
      </w:pPr>
    </w:p>
    <w:p w14:paraId="0CF5E638" w14:textId="108A53A5" w:rsidR="001421D3" w:rsidRPr="00821321" w:rsidRDefault="00743E01" w:rsidP="00EA33D4">
      <w:pPr>
        <w:pStyle w:val="Sansinterligne"/>
        <w:tabs>
          <w:tab w:val="left" w:pos="2835"/>
        </w:tabs>
        <w:jc w:val="both"/>
        <w:rPr>
          <w:rFonts w:eastAsia="Calibri"/>
          <w:lang w:eastAsia="en-US"/>
        </w:rPr>
      </w:pPr>
      <w:r w:rsidRPr="00B67169">
        <w:rPr>
          <w:rFonts w:eastAsia="Calibri"/>
          <w:lang w:eastAsia="en-US"/>
        </w:rPr>
        <w:t>Les candidats qualifiés sont invités à soumettre une lettre de manifestation d'intérêt portant clairement la mention «</w:t>
      </w:r>
      <w:r w:rsidRPr="00B67169">
        <w:rPr>
          <w:rFonts w:eastAsia="Calibri"/>
          <w:b/>
          <w:i/>
          <w:lang w:eastAsia="en-US"/>
        </w:rPr>
        <w:t>Consultant en renforcement des capacités en matière de leadership, de gouvernance, etc.) »</w:t>
      </w:r>
      <w:r w:rsidR="002F58A0">
        <w:rPr>
          <w:rFonts w:eastAsia="Calibri"/>
          <w:b/>
          <w:i/>
          <w:lang w:eastAsia="en-US"/>
        </w:rPr>
        <w:t>,</w:t>
      </w:r>
      <w:r w:rsidRPr="00B67169">
        <w:rPr>
          <w:rFonts w:eastAsia="Calibri"/>
          <w:b/>
          <w:i/>
          <w:lang w:eastAsia="en-US"/>
        </w:rPr>
        <w:t xml:space="preserve"> </w:t>
      </w:r>
      <w:r w:rsidRPr="00B67169">
        <w:rPr>
          <w:rFonts w:eastAsia="Calibri"/>
          <w:lang w:eastAsia="en-US"/>
        </w:rPr>
        <w:t xml:space="preserve"> accompagnée d’un CV à l'adresse ci-dessous avant le </w:t>
      </w:r>
      <w:r w:rsidR="00D40B45" w:rsidRPr="00F86B9C">
        <w:rPr>
          <w:rFonts w:eastAsia="Calibri"/>
          <w:b/>
          <w:lang w:eastAsia="en-US"/>
        </w:rPr>
        <w:t>30</w:t>
      </w:r>
      <w:r w:rsidR="00821321" w:rsidRPr="00F86B9C">
        <w:rPr>
          <w:rFonts w:eastAsia="Calibri"/>
          <w:b/>
          <w:lang w:eastAsia="en-US"/>
        </w:rPr>
        <w:t xml:space="preserve"> juillet</w:t>
      </w:r>
      <w:r w:rsidRPr="00F86B9C">
        <w:rPr>
          <w:rFonts w:eastAsia="Calibri"/>
          <w:b/>
          <w:lang w:eastAsia="en-US"/>
        </w:rPr>
        <w:t xml:space="preserve"> 2020</w:t>
      </w:r>
      <w:r w:rsidRPr="00F86B9C">
        <w:rPr>
          <w:rFonts w:eastAsia="Calibri"/>
          <w:lang w:eastAsia="en-US"/>
        </w:rPr>
        <w:t xml:space="preserve">  à </w:t>
      </w:r>
      <w:r w:rsidR="00B67169" w:rsidRPr="00F86B9C">
        <w:rPr>
          <w:rFonts w:eastAsia="Calibri"/>
          <w:b/>
          <w:lang w:eastAsia="en-US"/>
        </w:rPr>
        <w:t>12h00</w:t>
      </w:r>
      <w:r w:rsidRPr="00F86B9C">
        <w:rPr>
          <w:rFonts w:eastAsia="Calibri"/>
          <w:b/>
          <w:lang w:eastAsia="en-US"/>
        </w:rPr>
        <w:t xml:space="preserve"> GMT,</w:t>
      </w:r>
      <w:r w:rsidRPr="00F86B9C">
        <w:rPr>
          <w:rFonts w:eastAsia="Calibri"/>
          <w:lang w:eastAsia="en-US"/>
        </w:rPr>
        <w:t xml:space="preserve"> heure locale du Burkina Faso</w:t>
      </w:r>
      <w:r w:rsidRPr="00B67169">
        <w:rPr>
          <w:rFonts w:eastAsia="Calibri"/>
          <w:lang w:eastAsia="en-US"/>
        </w:rPr>
        <w:t>.</w:t>
      </w:r>
    </w:p>
    <w:p w14:paraId="508DB7E0" w14:textId="77777777" w:rsidR="001421D3" w:rsidRPr="00821321" w:rsidRDefault="001421D3" w:rsidP="00EA33D4">
      <w:pPr>
        <w:pStyle w:val="Sansinterligne"/>
        <w:tabs>
          <w:tab w:val="left" w:pos="2835"/>
        </w:tabs>
        <w:jc w:val="both"/>
        <w:rPr>
          <w:rFonts w:eastAsia="Calibri"/>
          <w:bCs/>
          <w:lang w:eastAsia="en-US"/>
        </w:rPr>
      </w:pPr>
    </w:p>
    <w:p w14:paraId="67D3FBCB" w14:textId="54B4920D" w:rsidR="001421D3" w:rsidRPr="00821321" w:rsidRDefault="00743E01" w:rsidP="00EA33D4">
      <w:pPr>
        <w:pStyle w:val="Sansinterligne"/>
        <w:tabs>
          <w:tab w:val="left" w:pos="2835"/>
        </w:tabs>
        <w:jc w:val="both"/>
        <w:rPr>
          <w:rFonts w:eastAsia="Calibri"/>
          <w:lang w:eastAsia="en-US"/>
        </w:rPr>
      </w:pPr>
      <w:r w:rsidRPr="00B67169">
        <w:rPr>
          <w:rFonts w:eastAsia="Calibri"/>
          <w:b/>
          <w:bCs/>
          <w:lang w:eastAsia="en-US"/>
        </w:rPr>
        <w:t xml:space="preserve">LES SOUMISSIONS TARDIVES DE MANIFESTIONS D'INTERÊT NE SERONT PAS CONSIDEREES. </w:t>
      </w:r>
    </w:p>
    <w:p w14:paraId="4A6F7868" w14:textId="77777777" w:rsidR="001421D3" w:rsidRPr="00821321" w:rsidRDefault="001421D3" w:rsidP="00EA33D4">
      <w:pPr>
        <w:pStyle w:val="Sansinterligne"/>
        <w:tabs>
          <w:tab w:val="left" w:pos="2835"/>
        </w:tabs>
        <w:jc w:val="both"/>
        <w:rPr>
          <w:lang w:eastAsia="en-US"/>
        </w:rPr>
      </w:pPr>
    </w:p>
    <w:p w14:paraId="316B0992" w14:textId="7CA4D801" w:rsidR="001421D3" w:rsidRDefault="00743E01" w:rsidP="00EA33D4">
      <w:pPr>
        <w:pStyle w:val="Sansinterligne"/>
        <w:tabs>
          <w:tab w:val="left" w:pos="2835"/>
        </w:tabs>
        <w:jc w:val="both"/>
        <w:rPr>
          <w:lang w:eastAsia="en-US"/>
        </w:rPr>
      </w:pPr>
      <w:r w:rsidRPr="00B67169">
        <w:rPr>
          <w:lang w:eastAsia="en-US"/>
        </w:rPr>
        <w:t xml:space="preserve">La lettre </w:t>
      </w:r>
      <w:r w:rsidR="002F58A0">
        <w:rPr>
          <w:lang w:eastAsia="en-US"/>
        </w:rPr>
        <w:t xml:space="preserve">de la manifestation d’intérêt </w:t>
      </w:r>
      <w:r w:rsidRPr="00B67169">
        <w:rPr>
          <w:lang w:eastAsia="en-US"/>
        </w:rPr>
        <w:t>doit être adressée au :</w:t>
      </w:r>
    </w:p>
    <w:p w14:paraId="0A39F160" w14:textId="77777777" w:rsidR="00821321" w:rsidRPr="00821321" w:rsidRDefault="00821321" w:rsidP="00EA33D4">
      <w:pPr>
        <w:pStyle w:val="Sansinterligne"/>
        <w:tabs>
          <w:tab w:val="left" w:pos="2835"/>
        </w:tabs>
        <w:jc w:val="both"/>
        <w:rPr>
          <w:lang w:eastAsia="en-US"/>
        </w:rPr>
      </w:pPr>
    </w:p>
    <w:p w14:paraId="2545ACDF" w14:textId="412F8C84" w:rsidR="001421D3" w:rsidRPr="00821321" w:rsidRDefault="00743E01" w:rsidP="00EA33D4">
      <w:pPr>
        <w:pStyle w:val="Sansinterligne"/>
        <w:tabs>
          <w:tab w:val="left" w:pos="2835"/>
        </w:tabs>
        <w:jc w:val="both"/>
        <w:rPr>
          <w:rFonts w:eastAsia="Calibri"/>
          <w:lang w:eastAsia="en-US"/>
        </w:rPr>
      </w:pPr>
      <w:r w:rsidRPr="00B67169">
        <w:rPr>
          <w:rFonts w:eastAsia="Calibri"/>
          <w:lang w:eastAsia="en-US"/>
        </w:rPr>
        <w:t>Direction Général</w:t>
      </w:r>
    </w:p>
    <w:p w14:paraId="7D05BF0D" w14:textId="3C5DDC74" w:rsidR="001421D3" w:rsidRPr="00821321" w:rsidRDefault="00743E01" w:rsidP="00EA33D4">
      <w:pPr>
        <w:pStyle w:val="Sansinterligne"/>
        <w:tabs>
          <w:tab w:val="left" w:pos="2835"/>
        </w:tabs>
        <w:jc w:val="both"/>
        <w:rPr>
          <w:rFonts w:eastAsia="Calibri"/>
          <w:lang w:eastAsia="en-US"/>
        </w:rPr>
      </w:pPr>
      <w:r w:rsidRPr="00B67169">
        <w:rPr>
          <w:rFonts w:eastAsia="Calibri"/>
          <w:lang w:eastAsia="en-US"/>
        </w:rPr>
        <w:t xml:space="preserve">Organisation Ouest-Africaine de la Santé </w:t>
      </w:r>
    </w:p>
    <w:p w14:paraId="3857199A" w14:textId="4B607142" w:rsidR="001421D3" w:rsidRPr="00821321" w:rsidRDefault="00743E01" w:rsidP="00EA33D4">
      <w:pPr>
        <w:pStyle w:val="Sansinterligne"/>
        <w:tabs>
          <w:tab w:val="left" w:pos="2835"/>
        </w:tabs>
        <w:jc w:val="both"/>
        <w:rPr>
          <w:rFonts w:eastAsia="Calibri"/>
          <w:lang w:val="pt-PT" w:eastAsia="en-US"/>
        </w:rPr>
      </w:pPr>
      <w:r w:rsidRPr="00821321">
        <w:rPr>
          <w:rFonts w:eastAsia="Calibri"/>
          <w:lang w:val="pt-PT" w:eastAsia="en-US"/>
        </w:rPr>
        <w:t xml:space="preserve">Email: </w:t>
      </w:r>
      <w:hyperlink r:id="rId10" w:history="1">
        <w:r w:rsidRPr="00821321">
          <w:rPr>
            <w:rStyle w:val="Lienhypertexte"/>
            <w:rFonts w:eastAsia="Calibri"/>
            <w:b/>
            <w:lang w:val="pt-PT" w:eastAsia="en-US"/>
          </w:rPr>
          <w:t>wahooas-tenders@ecowas.int</w:t>
        </w:r>
      </w:hyperlink>
    </w:p>
    <w:p w14:paraId="089EFE3B" w14:textId="77777777" w:rsidR="001421D3" w:rsidRPr="00821321" w:rsidRDefault="001421D3" w:rsidP="00B01B94">
      <w:pPr>
        <w:tabs>
          <w:tab w:val="left" w:pos="2835"/>
        </w:tabs>
        <w:jc w:val="both"/>
        <w:rPr>
          <w:lang w:val="pt-PT"/>
        </w:rPr>
      </w:pPr>
    </w:p>
    <w:sectPr w:rsidR="001421D3" w:rsidRPr="00821321" w:rsidSect="009C68A5">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1A273" w14:textId="77777777" w:rsidR="00D25D70" w:rsidRDefault="00D25D70" w:rsidP="00F02464">
      <w:r>
        <w:separator/>
      </w:r>
    </w:p>
  </w:endnote>
  <w:endnote w:type="continuationSeparator" w:id="0">
    <w:p w14:paraId="6A6A607F" w14:textId="77777777" w:rsidR="00D25D70" w:rsidRDefault="00D25D70" w:rsidP="00F0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E154" w14:textId="77777777" w:rsidR="009C68A5" w:rsidRDefault="009C68A5" w:rsidP="009C68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5D21D1" w14:textId="77777777" w:rsidR="009C68A5" w:rsidRDefault="009C68A5" w:rsidP="009C68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A52A" w14:textId="77777777" w:rsidR="009C68A5" w:rsidRDefault="009C68A5" w:rsidP="009C68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7F75">
      <w:rPr>
        <w:rStyle w:val="Numrodepage"/>
        <w:noProof/>
      </w:rPr>
      <w:t>3</w:t>
    </w:r>
    <w:r>
      <w:rPr>
        <w:rStyle w:val="Numrodepage"/>
      </w:rPr>
      <w:fldChar w:fldCharType="end"/>
    </w:r>
  </w:p>
  <w:p w14:paraId="4E86F727" w14:textId="5723351C" w:rsidR="009C68A5" w:rsidRPr="00821321" w:rsidRDefault="002F58A0" w:rsidP="009C68A5">
    <w:pPr>
      <w:pStyle w:val="Pieddepage"/>
      <w:ind w:right="360"/>
      <w:jc w:val="center"/>
      <w:rPr>
        <w:b/>
        <w:i/>
      </w:rPr>
    </w:pPr>
    <w:r w:rsidRPr="00821321">
      <w:rPr>
        <w:b/>
        <w:i/>
      </w:rPr>
      <w:t xml:space="preserve">TDR – Renforcement des capacités de l’OOAS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2A9B" w14:textId="77777777" w:rsidR="00DD3BE1" w:rsidRDefault="00DD3B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4A728" w14:textId="77777777" w:rsidR="00D25D70" w:rsidRDefault="00D25D70" w:rsidP="00F02464">
      <w:r>
        <w:separator/>
      </w:r>
    </w:p>
  </w:footnote>
  <w:footnote w:type="continuationSeparator" w:id="0">
    <w:p w14:paraId="062BFC44" w14:textId="77777777" w:rsidR="00D25D70" w:rsidRDefault="00D25D70" w:rsidP="00F02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3975" w14:textId="77777777" w:rsidR="00DD3BE1" w:rsidRDefault="00DD3B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7C04" w14:textId="77777777" w:rsidR="009C68A5" w:rsidRDefault="009C68A5">
    <w:pPr>
      <w:pStyle w:val="En-tte"/>
      <w:jc w:val="right"/>
      <w:rPr>
        <w:rFonts w:ascii="Arial" w:hAnsi="Arial" w:cs="Arial"/>
        <w:sz w:val="16"/>
        <w:szCs w:val="16"/>
      </w:rPr>
    </w:pPr>
  </w:p>
  <w:p w14:paraId="1516684B" w14:textId="77777777" w:rsidR="009C68A5" w:rsidRDefault="009C68A5">
    <w:pPr>
      <w:pStyle w:val="En-tte"/>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B4B2" w14:textId="77777777" w:rsidR="00DD3BE1" w:rsidRDefault="00DD3B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1A2"/>
    <w:multiLevelType w:val="hybridMultilevel"/>
    <w:tmpl w:val="C43CC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A47AF"/>
    <w:multiLevelType w:val="hybridMultilevel"/>
    <w:tmpl w:val="9D6A8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D58D9"/>
    <w:multiLevelType w:val="multilevel"/>
    <w:tmpl w:val="6B3EC4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E1D135D"/>
    <w:multiLevelType w:val="hybridMultilevel"/>
    <w:tmpl w:val="21B2F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555FA"/>
    <w:multiLevelType w:val="hybridMultilevel"/>
    <w:tmpl w:val="1B32A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8B09AA"/>
    <w:multiLevelType w:val="multilevel"/>
    <w:tmpl w:val="04D607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D734ADE"/>
    <w:multiLevelType w:val="hybridMultilevel"/>
    <w:tmpl w:val="EB64D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36C26"/>
    <w:multiLevelType w:val="hybridMultilevel"/>
    <w:tmpl w:val="80BC1EC8"/>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D20F2"/>
    <w:multiLevelType w:val="hybridMultilevel"/>
    <w:tmpl w:val="44F61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245207"/>
    <w:multiLevelType w:val="multilevel"/>
    <w:tmpl w:val="D4124012"/>
    <w:lvl w:ilvl="0">
      <w:start w:val="1"/>
      <w:numFmt w:val="decimal"/>
      <w:lvlText w:val="%1."/>
      <w:lvlJc w:val="left"/>
      <w:pPr>
        <w:tabs>
          <w:tab w:val="num" w:pos="360"/>
        </w:tabs>
        <w:ind w:left="360" w:hanging="360"/>
      </w:pPr>
    </w:lvl>
    <w:lvl w:ilvl="1">
      <w:start w:val="5"/>
      <w:numFmt w:val="upperRoman"/>
      <w:lvlText w:val="%2."/>
      <w:lvlJc w:val="left"/>
      <w:pPr>
        <w:ind w:left="1637"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FD51DD6"/>
    <w:multiLevelType w:val="hybridMultilevel"/>
    <w:tmpl w:val="84DA1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F5624"/>
    <w:multiLevelType w:val="hybridMultilevel"/>
    <w:tmpl w:val="EB1C1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E8720A"/>
    <w:multiLevelType w:val="hybridMultilevel"/>
    <w:tmpl w:val="951E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154DAD"/>
    <w:multiLevelType w:val="hybridMultilevel"/>
    <w:tmpl w:val="3326B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5D14FB"/>
    <w:multiLevelType w:val="hybridMultilevel"/>
    <w:tmpl w:val="3E4095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0BA2419"/>
    <w:multiLevelType w:val="hybridMultilevel"/>
    <w:tmpl w:val="03401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595C5B"/>
    <w:multiLevelType w:val="hybridMultilevel"/>
    <w:tmpl w:val="F2EC08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C016D6"/>
    <w:multiLevelType w:val="hybridMultilevel"/>
    <w:tmpl w:val="8ABE215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6040549D"/>
    <w:multiLevelType w:val="hybridMultilevel"/>
    <w:tmpl w:val="C2E09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C23937"/>
    <w:multiLevelType w:val="hybridMultilevel"/>
    <w:tmpl w:val="853CE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9"/>
  </w:num>
  <w:num w:numId="4">
    <w:abstractNumId w:val="6"/>
  </w:num>
  <w:num w:numId="5">
    <w:abstractNumId w:val="8"/>
  </w:num>
  <w:num w:numId="6">
    <w:abstractNumId w:val="19"/>
  </w:num>
  <w:num w:numId="7">
    <w:abstractNumId w:val="3"/>
  </w:num>
  <w:num w:numId="8">
    <w:abstractNumId w:val="10"/>
  </w:num>
  <w:num w:numId="9">
    <w:abstractNumId w:val="12"/>
  </w:num>
  <w:num w:numId="10">
    <w:abstractNumId w:val="16"/>
  </w:num>
  <w:num w:numId="11">
    <w:abstractNumId w:val="14"/>
  </w:num>
  <w:num w:numId="12">
    <w:abstractNumId w:val="15"/>
  </w:num>
  <w:num w:numId="13">
    <w:abstractNumId w:val="13"/>
  </w:num>
  <w:num w:numId="14">
    <w:abstractNumId w:val="1"/>
  </w:num>
  <w:num w:numId="15">
    <w:abstractNumId w:val="4"/>
  </w:num>
  <w:num w:numId="16">
    <w:abstractNumId w:val="11"/>
  </w:num>
  <w:num w:numId="17">
    <w:abstractNumId w:val="18"/>
  </w:num>
  <w:num w:numId="18">
    <w:abstractNumId w:val="0"/>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AF"/>
    <w:rsid w:val="00004676"/>
    <w:rsid w:val="00027B7C"/>
    <w:rsid w:val="00063BA4"/>
    <w:rsid w:val="00074850"/>
    <w:rsid w:val="00090BA6"/>
    <w:rsid w:val="000925E5"/>
    <w:rsid w:val="000F0514"/>
    <w:rsid w:val="000F05EB"/>
    <w:rsid w:val="00101AA9"/>
    <w:rsid w:val="00113BF8"/>
    <w:rsid w:val="001421D3"/>
    <w:rsid w:val="00185235"/>
    <w:rsid w:val="001D3004"/>
    <w:rsid w:val="00251891"/>
    <w:rsid w:val="00252FFD"/>
    <w:rsid w:val="00270E9A"/>
    <w:rsid w:val="002936BE"/>
    <w:rsid w:val="002F58A0"/>
    <w:rsid w:val="002F7242"/>
    <w:rsid w:val="00313BA2"/>
    <w:rsid w:val="00341B19"/>
    <w:rsid w:val="00354C5E"/>
    <w:rsid w:val="00356201"/>
    <w:rsid w:val="00454140"/>
    <w:rsid w:val="0048635C"/>
    <w:rsid w:val="00487F15"/>
    <w:rsid w:val="004E2BAB"/>
    <w:rsid w:val="004F0705"/>
    <w:rsid w:val="004F0983"/>
    <w:rsid w:val="00536F23"/>
    <w:rsid w:val="00552A47"/>
    <w:rsid w:val="005D77E9"/>
    <w:rsid w:val="005E2C18"/>
    <w:rsid w:val="00607926"/>
    <w:rsid w:val="00632879"/>
    <w:rsid w:val="00641672"/>
    <w:rsid w:val="00673DB0"/>
    <w:rsid w:val="00683BAB"/>
    <w:rsid w:val="006D2DC3"/>
    <w:rsid w:val="006E0A2B"/>
    <w:rsid w:val="006E220C"/>
    <w:rsid w:val="006F4441"/>
    <w:rsid w:val="006F74BF"/>
    <w:rsid w:val="00711E06"/>
    <w:rsid w:val="00735D0C"/>
    <w:rsid w:val="00743E01"/>
    <w:rsid w:val="0077739E"/>
    <w:rsid w:val="007A00BD"/>
    <w:rsid w:val="007B7605"/>
    <w:rsid w:val="007E5EA3"/>
    <w:rsid w:val="007E6025"/>
    <w:rsid w:val="00821321"/>
    <w:rsid w:val="00846AE4"/>
    <w:rsid w:val="00860BAE"/>
    <w:rsid w:val="008768AF"/>
    <w:rsid w:val="008D4F1C"/>
    <w:rsid w:val="008E7F75"/>
    <w:rsid w:val="009503BB"/>
    <w:rsid w:val="00955239"/>
    <w:rsid w:val="00957178"/>
    <w:rsid w:val="009733EA"/>
    <w:rsid w:val="00976049"/>
    <w:rsid w:val="00993AA0"/>
    <w:rsid w:val="009C219C"/>
    <w:rsid w:val="009C68A5"/>
    <w:rsid w:val="00A131EA"/>
    <w:rsid w:val="00A56EE5"/>
    <w:rsid w:val="00A96164"/>
    <w:rsid w:val="00AA6880"/>
    <w:rsid w:val="00AC280C"/>
    <w:rsid w:val="00AE204D"/>
    <w:rsid w:val="00B01B94"/>
    <w:rsid w:val="00B06147"/>
    <w:rsid w:val="00B10EF3"/>
    <w:rsid w:val="00B5387E"/>
    <w:rsid w:val="00B62408"/>
    <w:rsid w:val="00B67169"/>
    <w:rsid w:val="00B91955"/>
    <w:rsid w:val="00BA2F1A"/>
    <w:rsid w:val="00BF0DF2"/>
    <w:rsid w:val="00C1008F"/>
    <w:rsid w:val="00C330DD"/>
    <w:rsid w:val="00C478E3"/>
    <w:rsid w:val="00C47E57"/>
    <w:rsid w:val="00CB76E3"/>
    <w:rsid w:val="00CD3F2E"/>
    <w:rsid w:val="00CD7C47"/>
    <w:rsid w:val="00D113D6"/>
    <w:rsid w:val="00D25D70"/>
    <w:rsid w:val="00D276CE"/>
    <w:rsid w:val="00D40B45"/>
    <w:rsid w:val="00D40DED"/>
    <w:rsid w:val="00D546B0"/>
    <w:rsid w:val="00DC25D8"/>
    <w:rsid w:val="00DD0E59"/>
    <w:rsid w:val="00DD3BE1"/>
    <w:rsid w:val="00DE2AB3"/>
    <w:rsid w:val="00EA33D4"/>
    <w:rsid w:val="00EA717E"/>
    <w:rsid w:val="00EC484A"/>
    <w:rsid w:val="00EC7645"/>
    <w:rsid w:val="00F02464"/>
    <w:rsid w:val="00F05700"/>
    <w:rsid w:val="00F21D4E"/>
    <w:rsid w:val="00F53F66"/>
    <w:rsid w:val="00F86B9C"/>
    <w:rsid w:val="00F90ED9"/>
    <w:rsid w:val="00FA4F64"/>
    <w:rsid w:val="00FC1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F4B7"/>
  <w15:chartTrackingRefBased/>
  <w15:docId w15:val="{D68A66C5-AD0F-4E64-AB5C-484D62A4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A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768AF"/>
    <w:pPr>
      <w:keepNext/>
      <w:jc w:val="both"/>
      <w:outlineLvl w:val="1"/>
    </w:pPr>
    <w:rPr>
      <w:i/>
      <w:iCs/>
    </w:rPr>
  </w:style>
  <w:style w:type="paragraph" w:styleId="Titre3">
    <w:name w:val="heading 3"/>
    <w:basedOn w:val="Normal"/>
    <w:next w:val="Normal"/>
    <w:link w:val="Titre3Car"/>
    <w:qFormat/>
    <w:rsid w:val="008768AF"/>
    <w:pPr>
      <w:keepNext/>
      <w:outlineLvl w:val="2"/>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768AF"/>
    <w:rPr>
      <w:rFonts w:ascii="Times New Roman" w:eastAsia="Times New Roman" w:hAnsi="Times New Roman" w:cs="Times New Roman"/>
      <w:i/>
      <w:iCs/>
      <w:sz w:val="24"/>
      <w:szCs w:val="24"/>
      <w:lang w:eastAsia="fr-FR"/>
    </w:rPr>
  </w:style>
  <w:style w:type="character" w:customStyle="1" w:styleId="Titre3Car">
    <w:name w:val="Titre 3 Car"/>
    <w:basedOn w:val="Policepardfaut"/>
    <w:link w:val="Titre3"/>
    <w:rsid w:val="008768AF"/>
    <w:rPr>
      <w:rFonts w:ascii="Times New Roman" w:eastAsia="Times New Roman" w:hAnsi="Times New Roman" w:cs="Times New Roman"/>
      <w:i/>
      <w:iCs/>
      <w:sz w:val="24"/>
      <w:szCs w:val="24"/>
      <w:lang w:eastAsia="fr-FR"/>
    </w:rPr>
  </w:style>
  <w:style w:type="paragraph" w:styleId="Pieddepage">
    <w:name w:val="footer"/>
    <w:basedOn w:val="Normal"/>
    <w:link w:val="PieddepageCar"/>
    <w:rsid w:val="008768AF"/>
    <w:pPr>
      <w:tabs>
        <w:tab w:val="center" w:pos="4536"/>
        <w:tab w:val="right" w:pos="9072"/>
      </w:tabs>
    </w:pPr>
  </w:style>
  <w:style w:type="character" w:customStyle="1" w:styleId="PieddepageCar">
    <w:name w:val="Pied de page Car"/>
    <w:basedOn w:val="Policepardfaut"/>
    <w:link w:val="Pieddepage"/>
    <w:rsid w:val="008768AF"/>
    <w:rPr>
      <w:rFonts w:ascii="Times New Roman" w:eastAsia="Times New Roman" w:hAnsi="Times New Roman" w:cs="Times New Roman"/>
      <w:sz w:val="24"/>
      <w:szCs w:val="24"/>
      <w:lang w:eastAsia="fr-FR"/>
    </w:rPr>
  </w:style>
  <w:style w:type="character" w:styleId="Numrodepage">
    <w:name w:val="page number"/>
    <w:basedOn w:val="Policepardfaut"/>
    <w:rsid w:val="008768AF"/>
  </w:style>
  <w:style w:type="paragraph" w:styleId="En-tte">
    <w:name w:val="header"/>
    <w:basedOn w:val="Normal"/>
    <w:link w:val="En-tteCar"/>
    <w:rsid w:val="008768AF"/>
    <w:pPr>
      <w:tabs>
        <w:tab w:val="center" w:pos="4320"/>
        <w:tab w:val="right" w:pos="8640"/>
      </w:tabs>
    </w:pPr>
  </w:style>
  <w:style w:type="character" w:customStyle="1" w:styleId="En-tteCar">
    <w:name w:val="En-tête Car"/>
    <w:basedOn w:val="Policepardfaut"/>
    <w:link w:val="En-tte"/>
    <w:rsid w:val="008768AF"/>
    <w:rPr>
      <w:rFonts w:ascii="Times New Roman" w:eastAsia="Times New Roman" w:hAnsi="Times New Roman" w:cs="Times New Roman"/>
      <w:sz w:val="24"/>
      <w:szCs w:val="24"/>
      <w:lang w:eastAsia="fr-FR"/>
    </w:rPr>
  </w:style>
  <w:style w:type="paragraph" w:styleId="Titre">
    <w:name w:val="Title"/>
    <w:basedOn w:val="Normal"/>
    <w:link w:val="TitreCar"/>
    <w:qFormat/>
    <w:rsid w:val="008768AF"/>
    <w:pPr>
      <w:jc w:val="center"/>
    </w:pPr>
    <w:rPr>
      <w:b/>
      <w:bCs/>
      <w:lang w:eastAsia="en-US"/>
    </w:rPr>
  </w:style>
  <w:style w:type="character" w:customStyle="1" w:styleId="TitreCar">
    <w:name w:val="Titre Car"/>
    <w:basedOn w:val="Policepardfaut"/>
    <w:link w:val="Titre"/>
    <w:rsid w:val="008768AF"/>
    <w:rPr>
      <w:rFonts w:ascii="Times New Roman" w:eastAsia="Times New Roman" w:hAnsi="Times New Roman" w:cs="Times New Roman"/>
      <w:b/>
      <w:bCs/>
      <w:sz w:val="24"/>
      <w:szCs w:val="24"/>
    </w:rPr>
  </w:style>
  <w:style w:type="paragraph" w:styleId="Paragraphedeliste">
    <w:name w:val="List Paragraph"/>
    <w:basedOn w:val="Normal"/>
    <w:uiPriority w:val="34"/>
    <w:qFormat/>
    <w:rsid w:val="008768AF"/>
    <w:pPr>
      <w:ind w:left="720"/>
    </w:pPr>
  </w:style>
  <w:style w:type="paragraph" w:styleId="Sansinterligne">
    <w:name w:val="No Spacing"/>
    <w:uiPriority w:val="1"/>
    <w:qFormat/>
    <w:rsid w:val="008768AF"/>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D2D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DC3"/>
    <w:rPr>
      <w:rFonts w:ascii="Segoe UI" w:eastAsia="Times New Roman" w:hAnsi="Segoe UI" w:cs="Segoe UI"/>
      <w:sz w:val="18"/>
      <w:szCs w:val="18"/>
      <w:lang w:eastAsia="fr-FR"/>
    </w:rPr>
  </w:style>
  <w:style w:type="character" w:styleId="Lienhypertexte">
    <w:name w:val="Hyperlink"/>
    <w:basedOn w:val="Policepardfaut"/>
    <w:uiPriority w:val="99"/>
    <w:unhideWhenUsed/>
    <w:rsid w:val="00DC25D8"/>
    <w:rPr>
      <w:color w:val="0563C1" w:themeColor="hyperlink"/>
      <w:u w:val="single"/>
    </w:rPr>
  </w:style>
  <w:style w:type="character" w:styleId="Marquedecommentaire">
    <w:name w:val="annotation reference"/>
    <w:basedOn w:val="Policepardfaut"/>
    <w:uiPriority w:val="99"/>
    <w:semiHidden/>
    <w:unhideWhenUsed/>
    <w:rsid w:val="00EA33D4"/>
    <w:rPr>
      <w:sz w:val="16"/>
      <w:szCs w:val="16"/>
    </w:rPr>
  </w:style>
  <w:style w:type="paragraph" w:styleId="Commentaire">
    <w:name w:val="annotation text"/>
    <w:basedOn w:val="Normal"/>
    <w:link w:val="CommentaireCar"/>
    <w:uiPriority w:val="99"/>
    <w:semiHidden/>
    <w:unhideWhenUsed/>
    <w:rsid w:val="00EA33D4"/>
    <w:rPr>
      <w:sz w:val="20"/>
      <w:szCs w:val="20"/>
    </w:rPr>
  </w:style>
  <w:style w:type="character" w:customStyle="1" w:styleId="CommentaireCar">
    <w:name w:val="Commentaire Car"/>
    <w:basedOn w:val="Policepardfaut"/>
    <w:link w:val="Commentaire"/>
    <w:uiPriority w:val="99"/>
    <w:semiHidden/>
    <w:rsid w:val="00EA33D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A33D4"/>
    <w:rPr>
      <w:b/>
      <w:bCs/>
    </w:rPr>
  </w:style>
  <w:style w:type="character" w:customStyle="1" w:styleId="ObjetducommentaireCar">
    <w:name w:val="Objet du commentaire Car"/>
    <w:basedOn w:val="CommentaireCar"/>
    <w:link w:val="Objetducommentaire"/>
    <w:uiPriority w:val="99"/>
    <w:semiHidden/>
    <w:rsid w:val="00EA33D4"/>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ahooas-tenders@ecowas.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C055-92D1-451E-9981-026E739A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1020</Words>
  <Characters>5616</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SANI</dc:creator>
  <cp:keywords/>
  <dc:description/>
  <cp:lastModifiedBy>MBACKE Oumar</cp:lastModifiedBy>
  <cp:revision>8</cp:revision>
  <cp:lastPrinted>2019-12-02T14:21:00Z</cp:lastPrinted>
  <dcterms:created xsi:type="dcterms:W3CDTF">2020-06-05T18:45:00Z</dcterms:created>
  <dcterms:modified xsi:type="dcterms:W3CDTF">2020-06-26T10:51:00Z</dcterms:modified>
</cp:coreProperties>
</file>